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C9667" w14:textId="77777777" w:rsidR="0009651A" w:rsidRPr="00841C4A" w:rsidRDefault="0009651A" w:rsidP="0009651A">
      <w:pPr>
        <w:spacing w:line="276" w:lineRule="auto"/>
        <w:jc w:val="center"/>
        <w:rPr>
          <w:rFonts w:ascii="Verdana" w:hAnsi="Verdana"/>
          <w:lang w:val="es-MX"/>
        </w:rPr>
      </w:pPr>
    </w:p>
    <w:p w14:paraId="4A62D259" w14:textId="62EB73F5" w:rsidR="0009651A" w:rsidRPr="00841C4A" w:rsidRDefault="0009651A" w:rsidP="0009651A">
      <w:pPr>
        <w:spacing w:line="276" w:lineRule="auto"/>
        <w:jc w:val="center"/>
        <w:rPr>
          <w:rFonts w:ascii="Verdana" w:hAnsi="Verdana"/>
          <w:b/>
          <w:lang w:val="es-MX"/>
        </w:rPr>
      </w:pPr>
      <w:r w:rsidRPr="00841C4A">
        <w:rPr>
          <w:rFonts w:ascii="Verdana" w:hAnsi="Verdana"/>
          <w:b/>
          <w:lang w:val="es-MX"/>
        </w:rPr>
        <w:t>RESOLUCION TAT</w:t>
      </w:r>
      <w:r>
        <w:rPr>
          <w:rFonts w:ascii="Verdana" w:hAnsi="Verdana"/>
          <w:b/>
          <w:lang w:val="es-MX"/>
        </w:rPr>
        <w:t>-3743</w:t>
      </w:r>
      <w:r w:rsidRPr="00841C4A">
        <w:rPr>
          <w:rFonts w:ascii="Verdana" w:hAnsi="Verdana"/>
          <w:b/>
          <w:lang w:val="es-MX"/>
        </w:rPr>
        <w:t>-20</w:t>
      </w:r>
      <w:r>
        <w:rPr>
          <w:rFonts w:ascii="Verdana" w:hAnsi="Verdana"/>
          <w:b/>
          <w:lang w:val="es-MX"/>
        </w:rPr>
        <w:t>20</w:t>
      </w:r>
    </w:p>
    <w:p w14:paraId="4C2C6D82" w14:textId="77777777" w:rsidR="0009651A" w:rsidRPr="00841C4A" w:rsidRDefault="0009651A" w:rsidP="0009651A">
      <w:pPr>
        <w:spacing w:line="276" w:lineRule="auto"/>
        <w:jc w:val="center"/>
        <w:rPr>
          <w:rFonts w:ascii="Verdana" w:hAnsi="Verdana"/>
          <w:lang w:val="es-MX"/>
        </w:rPr>
      </w:pPr>
    </w:p>
    <w:p w14:paraId="5F71F183" w14:textId="77777777" w:rsidR="0009651A" w:rsidRPr="00841C4A" w:rsidRDefault="0009651A" w:rsidP="0009651A">
      <w:pPr>
        <w:spacing w:line="276" w:lineRule="auto"/>
        <w:jc w:val="center"/>
        <w:rPr>
          <w:rFonts w:ascii="Verdana" w:hAnsi="Verdana"/>
        </w:rPr>
      </w:pPr>
    </w:p>
    <w:p w14:paraId="314B0DE6" w14:textId="77777777" w:rsidR="0009651A" w:rsidRPr="00841C4A" w:rsidRDefault="0009651A" w:rsidP="0009651A">
      <w:pPr>
        <w:spacing w:line="276" w:lineRule="auto"/>
        <w:jc w:val="both"/>
        <w:rPr>
          <w:rFonts w:ascii="Verdana" w:hAnsi="Verdana"/>
        </w:rPr>
      </w:pPr>
      <w:r w:rsidRPr="00841C4A">
        <w:rPr>
          <w:rFonts w:ascii="Verdana" w:hAnsi="Verdana"/>
          <w:b/>
        </w:rPr>
        <w:t xml:space="preserve">TRIBUNAL ADMINISTRATIVO DE TRANSPORTE.  </w:t>
      </w:r>
      <w:r w:rsidRPr="00841C4A">
        <w:rPr>
          <w:rFonts w:ascii="Verdana" w:hAnsi="Verdana"/>
        </w:rPr>
        <w:t xml:space="preserve">San </w:t>
      </w:r>
      <w:proofErr w:type="gramStart"/>
      <w:r w:rsidRPr="00841C4A">
        <w:rPr>
          <w:rFonts w:ascii="Verdana" w:hAnsi="Verdana"/>
        </w:rPr>
        <w:t xml:space="preserve">José, </w:t>
      </w:r>
      <w:r>
        <w:rPr>
          <w:rFonts w:ascii="Verdana" w:hAnsi="Verdana"/>
        </w:rPr>
        <w:t xml:space="preserve"> a</w:t>
      </w:r>
      <w:proofErr w:type="gramEnd"/>
      <w:r>
        <w:rPr>
          <w:rFonts w:ascii="Verdana" w:hAnsi="Verdana"/>
        </w:rPr>
        <w:t xml:space="preserve"> las diez horas veinticinco minutos del veintiséis de noviembre de </w:t>
      </w:r>
      <w:r w:rsidRPr="00841C4A">
        <w:rPr>
          <w:rFonts w:ascii="Verdana" w:hAnsi="Verdana"/>
        </w:rPr>
        <w:t xml:space="preserve">dos mil </w:t>
      </w:r>
      <w:r>
        <w:rPr>
          <w:rFonts w:ascii="Verdana" w:hAnsi="Verdana"/>
        </w:rPr>
        <w:t>veinte</w:t>
      </w:r>
      <w:r w:rsidRPr="00841C4A">
        <w:rPr>
          <w:rFonts w:ascii="Verdana" w:hAnsi="Verdana"/>
        </w:rPr>
        <w:t>.</w:t>
      </w:r>
    </w:p>
    <w:p w14:paraId="27610C32" w14:textId="77777777" w:rsidR="0009651A" w:rsidRPr="00841C4A" w:rsidRDefault="0009651A" w:rsidP="0009651A">
      <w:pPr>
        <w:spacing w:line="276" w:lineRule="auto"/>
        <w:jc w:val="both"/>
        <w:rPr>
          <w:rFonts w:ascii="Verdana" w:hAnsi="Verdana"/>
        </w:rPr>
      </w:pPr>
    </w:p>
    <w:p w14:paraId="511D9342" w14:textId="410588EA" w:rsidR="0009651A" w:rsidRDefault="0009651A" w:rsidP="0009651A">
      <w:pPr>
        <w:spacing w:line="276" w:lineRule="auto"/>
        <w:jc w:val="both"/>
        <w:rPr>
          <w:rFonts w:ascii="Verdana" w:hAnsi="Verdana"/>
          <w:b/>
        </w:rPr>
      </w:pPr>
      <w:r w:rsidRPr="0009651A">
        <w:rPr>
          <w:rFonts w:ascii="Verdana" w:hAnsi="Verdana"/>
          <w:b/>
          <w:bCs/>
        </w:rPr>
        <w:t>Recurso de Apelación en subsidio y nulidad concomitante</w:t>
      </w:r>
      <w:r w:rsidRPr="00841C4A">
        <w:rPr>
          <w:rFonts w:ascii="Verdana" w:hAnsi="Verdana"/>
        </w:rPr>
        <w:t xml:space="preserve">, interpuesto por </w:t>
      </w:r>
      <w:r>
        <w:rPr>
          <w:rFonts w:ascii="Verdana" w:hAnsi="Verdana"/>
        </w:rPr>
        <w:t xml:space="preserve">el señor </w:t>
      </w:r>
      <w:r>
        <w:rPr>
          <w:rFonts w:ascii="Verdana" w:hAnsi="Verdana"/>
          <w:b/>
          <w:smallCaps/>
        </w:rPr>
        <w:t>H</w:t>
      </w:r>
      <w:r w:rsidR="00CE207F">
        <w:rPr>
          <w:rFonts w:ascii="Verdana" w:hAnsi="Verdana"/>
          <w:b/>
          <w:smallCaps/>
        </w:rPr>
        <w:t>.A.M.</w:t>
      </w:r>
      <w:r w:rsidRPr="00841C4A">
        <w:rPr>
          <w:rFonts w:ascii="Verdana" w:hAnsi="Verdana"/>
          <w:b/>
          <w:smallCaps/>
        </w:rPr>
        <w:t>,</w:t>
      </w:r>
      <w:r w:rsidRPr="00841C4A">
        <w:rPr>
          <w:rFonts w:ascii="Verdana" w:hAnsi="Verdana"/>
          <w:b/>
        </w:rPr>
        <w:t xml:space="preserve"> </w:t>
      </w:r>
      <w:r w:rsidRPr="003F6D92">
        <w:rPr>
          <w:rFonts w:ascii="Verdana" w:hAnsi="Verdana"/>
          <w:b/>
        </w:rPr>
        <w:t xml:space="preserve">cédula de identidad número </w:t>
      </w:r>
      <w:r w:rsidR="00CE207F">
        <w:rPr>
          <w:rFonts w:ascii="Verdana" w:hAnsi="Verdana"/>
          <w:b/>
        </w:rPr>
        <w:t>…</w:t>
      </w:r>
      <w:r w:rsidRPr="00841C4A">
        <w:rPr>
          <w:rFonts w:ascii="Verdana" w:hAnsi="Verdana"/>
        </w:rPr>
        <w:t xml:space="preserve">, en contra del </w:t>
      </w:r>
      <w:r w:rsidRPr="00841C4A">
        <w:rPr>
          <w:rFonts w:ascii="Verdana" w:hAnsi="Verdana"/>
          <w:b/>
        </w:rPr>
        <w:t xml:space="preserve">Artículo </w:t>
      </w:r>
      <w:r>
        <w:rPr>
          <w:rFonts w:ascii="Verdana" w:hAnsi="Verdana"/>
          <w:b/>
        </w:rPr>
        <w:t>7.10.2 de la Sesión Ordinaria 47-2020 del 18 de junio de 2020</w:t>
      </w:r>
      <w:r w:rsidRPr="00841C4A">
        <w:rPr>
          <w:rFonts w:ascii="Verdana" w:hAnsi="Verdana"/>
        </w:rPr>
        <w:t xml:space="preserve">, dictado por la </w:t>
      </w:r>
      <w:r w:rsidRPr="00841C4A">
        <w:rPr>
          <w:rFonts w:ascii="Verdana" w:hAnsi="Verdana"/>
          <w:smallCaps/>
        </w:rPr>
        <w:t xml:space="preserve">Junta Directiva del Consejo de Transporte Público. </w:t>
      </w:r>
      <w:r w:rsidRPr="00841C4A">
        <w:rPr>
          <w:rFonts w:ascii="Verdana" w:hAnsi="Verdana"/>
        </w:rPr>
        <w:t xml:space="preserve"> </w:t>
      </w:r>
      <w:r w:rsidRPr="00841C4A">
        <w:rPr>
          <w:rFonts w:ascii="Verdana" w:hAnsi="Verdana"/>
          <w:b/>
        </w:rPr>
        <w:t xml:space="preserve">El caso se tramita en </w:t>
      </w:r>
      <w:r w:rsidRPr="00E825D8">
        <w:rPr>
          <w:rFonts w:ascii="Verdana" w:hAnsi="Verdana"/>
          <w:b/>
          <w:bCs/>
        </w:rPr>
        <w:t>Expediente</w:t>
      </w:r>
      <w:r w:rsidRPr="00841C4A">
        <w:rPr>
          <w:rFonts w:ascii="Verdana" w:hAnsi="Verdana"/>
          <w:b/>
        </w:rPr>
        <w:t xml:space="preserve"> Administrativo N. TAT-</w:t>
      </w:r>
      <w:r>
        <w:rPr>
          <w:rFonts w:ascii="Verdana" w:hAnsi="Verdana"/>
          <w:b/>
        </w:rPr>
        <w:t>066</w:t>
      </w:r>
      <w:r w:rsidRPr="00841C4A">
        <w:rPr>
          <w:rFonts w:ascii="Verdana" w:hAnsi="Verdana"/>
          <w:b/>
        </w:rPr>
        <w:t>-</w:t>
      </w:r>
      <w:r>
        <w:rPr>
          <w:rFonts w:ascii="Verdana" w:hAnsi="Verdana"/>
          <w:b/>
        </w:rPr>
        <w:t>20</w:t>
      </w:r>
      <w:r w:rsidRPr="00841C4A">
        <w:rPr>
          <w:rFonts w:ascii="Verdana" w:hAnsi="Verdana"/>
          <w:b/>
        </w:rPr>
        <w:t>.</w:t>
      </w:r>
    </w:p>
    <w:p w14:paraId="76A7348C" w14:textId="77777777" w:rsidR="0009651A" w:rsidRDefault="0009651A" w:rsidP="0009651A">
      <w:pPr>
        <w:spacing w:line="276" w:lineRule="auto"/>
        <w:jc w:val="both"/>
        <w:rPr>
          <w:rFonts w:ascii="Verdana" w:hAnsi="Verdana"/>
          <w:b/>
        </w:rPr>
      </w:pPr>
    </w:p>
    <w:p w14:paraId="0797DC71" w14:textId="77777777" w:rsidR="0009651A" w:rsidRDefault="0009651A" w:rsidP="0009651A">
      <w:pPr>
        <w:spacing w:line="276" w:lineRule="auto"/>
        <w:jc w:val="both"/>
        <w:rPr>
          <w:rFonts w:ascii="Verdana" w:hAnsi="Verdana"/>
          <w:b/>
        </w:rPr>
      </w:pPr>
    </w:p>
    <w:p w14:paraId="67F09F02" w14:textId="77777777" w:rsidR="0009651A" w:rsidRDefault="0009651A" w:rsidP="0009651A">
      <w:pPr>
        <w:spacing w:line="276" w:lineRule="auto"/>
        <w:jc w:val="center"/>
        <w:rPr>
          <w:rFonts w:ascii="Verdana" w:hAnsi="Verdana"/>
          <w:b/>
        </w:rPr>
      </w:pPr>
      <w:r>
        <w:rPr>
          <w:rFonts w:ascii="Verdana" w:hAnsi="Verdana"/>
          <w:b/>
        </w:rPr>
        <w:t>RESULTANDO</w:t>
      </w:r>
    </w:p>
    <w:p w14:paraId="15110644" w14:textId="77777777" w:rsidR="0009651A" w:rsidRDefault="0009651A" w:rsidP="0009651A">
      <w:pPr>
        <w:spacing w:line="276" w:lineRule="auto"/>
        <w:jc w:val="center"/>
        <w:rPr>
          <w:rFonts w:ascii="Verdana" w:hAnsi="Verdana"/>
          <w:b/>
        </w:rPr>
      </w:pPr>
    </w:p>
    <w:p w14:paraId="492A1FD1" w14:textId="4389ACF0" w:rsidR="0009651A" w:rsidRDefault="0009651A" w:rsidP="0009651A">
      <w:pPr>
        <w:pStyle w:val="Default"/>
        <w:jc w:val="both"/>
        <w:rPr>
          <w:rFonts w:ascii="Verdana" w:hAnsi="Verdana"/>
        </w:rPr>
      </w:pPr>
      <w:r>
        <w:rPr>
          <w:rFonts w:ascii="Verdana" w:hAnsi="Verdana"/>
          <w:b/>
        </w:rPr>
        <w:t xml:space="preserve">PRIMERO: </w:t>
      </w:r>
      <w:r>
        <w:rPr>
          <w:rFonts w:ascii="Verdana" w:hAnsi="Verdana"/>
        </w:rPr>
        <w:t>La Junta Directiva del Consejo de Transporte Público</w:t>
      </w:r>
      <w:r>
        <w:rPr>
          <w:rFonts w:ascii="Verdana" w:hAnsi="Verdana"/>
          <w:b/>
        </w:rPr>
        <w:t xml:space="preserve"> </w:t>
      </w:r>
      <w:r>
        <w:rPr>
          <w:rFonts w:ascii="Verdana" w:hAnsi="Verdana"/>
        </w:rPr>
        <w:t xml:space="preserve">mediante </w:t>
      </w:r>
      <w:r w:rsidRPr="00841C4A">
        <w:rPr>
          <w:rFonts w:ascii="Verdana" w:hAnsi="Verdana"/>
          <w:b/>
        </w:rPr>
        <w:t xml:space="preserve">Artículo </w:t>
      </w:r>
      <w:r>
        <w:rPr>
          <w:rFonts w:ascii="Verdana" w:hAnsi="Verdana"/>
          <w:b/>
        </w:rPr>
        <w:t>7.10.2 de la Sesión Ordinaria 47-2020 del 18 de junio de 2020</w:t>
      </w:r>
      <w:r>
        <w:rPr>
          <w:rFonts w:ascii="Verdana" w:hAnsi="Verdana"/>
        </w:rPr>
        <w:t xml:space="preserve">, conoce informe </w:t>
      </w:r>
      <w:r>
        <w:rPr>
          <w:rFonts w:ascii="Verdana" w:hAnsi="Verdana"/>
          <w:b/>
        </w:rPr>
        <w:t xml:space="preserve">CTP-AJ-OF-2020-0881 </w:t>
      </w:r>
      <w:r w:rsidRPr="00031BB6">
        <w:rPr>
          <w:rFonts w:ascii="Verdana" w:hAnsi="Verdana"/>
          <w:b/>
        </w:rPr>
        <w:t>de la Dirección de Asuntos Jurídicos</w:t>
      </w:r>
      <w:r>
        <w:rPr>
          <w:rFonts w:ascii="Verdana" w:hAnsi="Verdana"/>
        </w:rPr>
        <w:t xml:space="preserve"> y acuerda: </w:t>
      </w:r>
      <w:r>
        <w:rPr>
          <w:rFonts w:ascii="Verdana" w:hAnsi="Verdana"/>
          <w:i/>
          <w:sz w:val="22"/>
          <w:szCs w:val="22"/>
        </w:rPr>
        <w:t xml:space="preserve">“(…) </w:t>
      </w:r>
      <w:r w:rsidRPr="00031BB6">
        <w:rPr>
          <w:rFonts w:ascii="Verdana" w:hAnsi="Verdana"/>
          <w:i/>
          <w:sz w:val="22"/>
          <w:szCs w:val="22"/>
        </w:rPr>
        <w:t xml:space="preserve"> </w:t>
      </w:r>
      <w:r>
        <w:rPr>
          <w:rFonts w:ascii="Verdana" w:hAnsi="Verdana"/>
          <w:i/>
          <w:sz w:val="22"/>
          <w:szCs w:val="22"/>
        </w:rPr>
        <w:t xml:space="preserve">2. </w:t>
      </w:r>
      <w:r>
        <w:rPr>
          <w:rFonts w:ascii="Verdana" w:hAnsi="Verdana"/>
          <w:b/>
          <w:bCs/>
          <w:i/>
          <w:sz w:val="22"/>
          <w:szCs w:val="22"/>
        </w:rPr>
        <w:t xml:space="preserve">Rechazar </w:t>
      </w:r>
      <w:r w:rsidR="003B4BD7">
        <w:rPr>
          <w:rFonts w:ascii="Verdana" w:hAnsi="Verdana"/>
          <w:i/>
          <w:sz w:val="22"/>
          <w:szCs w:val="22"/>
        </w:rPr>
        <w:t>l</w:t>
      </w:r>
      <w:r>
        <w:rPr>
          <w:rFonts w:ascii="Verdana" w:hAnsi="Verdana"/>
          <w:i/>
          <w:sz w:val="22"/>
          <w:szCs w:val="22"/>
        </w:rPr>
        <w:t xml:space="preserve">a solicitud que formula el señor </w:t>
      </w:r>
      <w:r>
        <w:rPr>
          <w:rFonts w:ascii="Verdana" w:hAnsi="Verdana"/>
          <w:b/>
          <w:bCs/>
          <w:i/>
          <w:sz w:val="22"/>
          <w:szCs w:val="22"/>
        </w:rPr>
        <w:t>H</w:t>
      </w:r>
      <w:r w:rsidR="00CE207F">
        <w:rPr>
          <w:rFonts w:ascii="Verdana" w:hAnsi="Verdana"/>
          <w:b/>
          <w:bCs/>
          <w:i/>
          <w:sz w:val="22"/>
          <w:szCs w:val="22"/>
        </w:rPr>
        <w:t>.A.M.</w:t>
      </w:r>
      <w:r>
        <w:rPr>
          <w:rFonts w:ascii="Verdana" w:hAnsi="Verdana"/>
          <w:b/>
          <w:bCs/>
          <w:i/>
          <w:sz w:val="22"/>
          <w:szCs w:val="22"/>
        </w:rPr>
        <w:t xml:space="preserve">, </w:t>
      </w:r>
      <w:r w:rsidR="00A6377B">
        <w:rPr>
          <w:rFonts w:ascii="Verdana" w:hAnsi="Verdana"/>
          <w:i/>
          <w:sz w:val="22"/>
          <w:szCs w:val="22"/>
        </w:rPr>
        <w:t xml:space="preserve">portador de la cédula de identidad </w:t>
      </w:r>
      <w:r w:rsidR="00CE207F">
        <w:rPr>
          <w:rFonts w:ascii="Verdana" w:hAnsi="Verdana"/>
          <w:i/>
          <w:sz w:val="22"/>
          <w:szCs w:val="22"/>
        </w:rPr>
        <w:t>…</w:t>
      </w:r>
      <w:r w:rsidR="00A6377B">
        <w:rPr>
          <w:rFonts w:ascii="Verdana" w:hAnsi="Verdana"/>
          <w:i/>
          <w:sz w:val="22"/>
          <w:szCs w:val="22"/>
        </w:rPr>
        <w:t xml:space="preserve">, para que se transfiera a su favor la concesión administrativa modalidad taxi de la placa </w:t>
      </w:r>
      <w:r>
        <w:rPr>
          <w:rFonts w:ascii="Verdana" w:hAnsi="Verdana"/>
          <w:b/>
          <w:bCs/>
          <w:i/>
          <w:sz w:val="22"/>
          <w:szCs w:val="22"/>
        </w:rPr>
        <w:t>TL-</w:t>
      </w:r>
      <w:r w:rsidR="00CE207F">
        <w:rPr>
          <w:rFonts w:ascii="Verdana" w:hAnsi="Verdana"/>
          <w:b/>
          <w:bCs/>
          <w:i/>
          <w:sz w:val="22"/>
          <w:szCs w:val="22"/>
        </w:rPr>
        <w:t>XXX</w:t>
      </w:r>
      <w:r>
        <w:rPr>
          <w:rFonts w:ascii="Verdana" w:hAnsi="Verdana"/>
          <w:b/>
          <w:bCs/>
          <w:i/>
          <w:sz w:val="22"/>
          <w:szCs w:val="22"/>
        </w:rPr>
        <w:t xml:space="preserve">, </w:t>
      </w:r>
      <w:r>
        <w:rPr>
          <w:rFonts w:ascii="Verdana" w:hAnsi="Verdana"/>
          <w:i/>
          <w:sz w:val="22"/>
          <w:szCs w:val="22"/>
        </w:rPr>
        <w:t xml:space="preserve">de la causante </w:t>
      </w:r>
      <w:r>
        <w:rPr>
          <w:rFonts w:ascii="Verdana" w:hAnsi="Verdana"/>
          <w:b/>
          <w:bCs/>
          <w:i/>
          <w:sz w:val="22"/>
          <w:szCs w:val="22"/>
        </w:rPr>
        <w:t>I</w:t>
      </w:r>
      <w:r w:rsidR="00CE207F">
        <w:rPr>
          <w:rFonts w:ascii="Verdana" w:hAnsi="Verdana"/>
          <w:b/>
          <w:bCs/>
          <w:i/>
          <w:sz w:val="22"/>
          <w:szCs w:val="22"/>
        </w:rPr>
        <w:t>.M.M.</w:t>
      </w:r>
      <w:r>
        <w:rPr>
          <w:rFonts w:ascii="Verdana" w:hAnsi="Verdana"/>
          <w:b/>
          <w:bCs/>
          <w:i/>
          <w:sz w:val="22"/>
          <w:szCs w:val="22"/>
        </w:rPr>
        <w:t xml:space="preserve">, </w:t>
      </w:r>
      <w:r>
        <w:rPr>
          <w:rFonts w:ascii="Verdana" w:hAnsi="Verdana"/>
          <w:i/>
          <w:sz w:val="22"/>
          <w:szCs w:val="22"/>
        </w:rPr>
        <w:t xml:space="preserve">cédula de identidad número </w:t>
      </w:r>
      <w:r w:rsidR="00CE207F">
        <w:rPr>
          <w:rFonts w:ascii="Verdana" w:hAnsi="Verdana"/>
          <w:i/>
          <w:sz w:val="22"/>
          <w:szCs w:val="22"/>
        </w:rPr>
        <w:t>…</w:t>
      </w:r>
      <w:r>
        <w:rPr>
          <w:rFonts w:ascii="Verdana" w:hAnsi="Verdana"/>
          <w:i/>
          <w:sz w:val="22"/>
          <w:szCs w:val="22"/>
        </w:rPr>
        <w:t xml:space="preserve">, </w:t>
      </w:r>
      <w:proofErr w:type="gramStart"/>
      <w:r>
        <w:rPr>
          <w:rFonts w:ascii="Verdana" w:hAnsi="Verdana"/>
          <w:i/>
          <w:sz w:val="22"/>
          <w:szCs w:val="22"/>
        </w:rPr>
        <w:t>en  virtud</w:t>
      </w:r>
      <w:proofErr w:type="gramEnd"/>
      <w:r>
        <w:rPr>
          <w:rFonts w:ascii="Verdana" w:hAnsi="Verdana"/>
          <w:i/>
          <w:sz w:val="22"/>
          <w:szCs w:val="22"/>
        </w:rPr>
        <w:t xml:space="preserve"> de no encontrarse inscrito como beneficiario titular dentro de la Concesión de Taxi </w:t>
      </w:r>
      <w:r>
        <w:rPr>
          <w:rFonts w:ascii="Verdana" w:hAnsi="Verdana"/>
          <w:b/>
          <w:bCs/>
          <w:i/>
          <w:sz w:val="22"/>
          <w:szCs w:val="22"/>
        </w:rPr>
        <w:t>TL-</w:t>
      </w:r>
      <w:r w:rsidR="00CE207F">
        <w:rPr>
          <w:rFonts w:ascii="Verdana" w:hAnsi="Verdana"/>
          <w:b/>
          <w:bCs/>
          <w:i/>
          <w:sz w:val="22"/>
          <w:szCs w:val="22"/>
        </w:rPr>
        <w:t>XXX</w:t>
      </w:r>
      <w:r>
        <w:rPr>
          <w:rFonts w:ascii="Verdana" w:hAnsi="Verdana"/>
          <w:b/>
          <w:bCs/>
          <w:i/>
          <w:sz w:val="22"/>
          <w:szCs w:val="22"/>
        </w:rPr>
        <w:t xml:space="preserve">, </w:t>
      </w:r>
      <w:r>
        <w:rPr>
          <w:rFonts w:ascii="Verdana" w:hAnsi="Verdana"/>
          <w:i/>
          <w:sz w:val="22"/>
          <w:szCs w:val="22"/>
        </w:rPr>
        <w:t>de conformidad con lo establece el artículo</w:t>
      </w:r>
      <w:r w:rsidR="00A6377B">
        <w:rPr>
          <w:rFonts w:ascii="Verdana" w:hAnsi="Verdana"/>
          <w:i/>
          <w:sz w:val="22"/>
          <w:szCs w:val="22"/>
        </w:rPr>
        <w:t xml:space="preserve"> </w:t>
      </w:r>
      <w:r>
        <w:rPr>
          <w:rFonts w:ascii="Verdana" w:hAnsi="Verdana"/>
          <w:i/>
          <w:sz w:val="22"/>
          <w:szCs w:val="22"/>
        </w:rPr>
        <w:t>42 BIS, de la Ley 7969.</w:t>
      </w:r>
      <w:r w:rsidR="00D9233D">
        <w:rPr>
          <w:rFonts w:ascii="Verdana" w:hAnsi="Verdana"/>
          <w:i/>
          <w:sz w:val="22"/>
          <w:szCs w:val="22"/>
        </w:rPr>
        <w:t xml:space="preserve"> 3. Cancelar el Derecho de Concesión del Taxi placas </w:t>
      </w:r>
      <w:r w:rsidR="00D9233D">
        <w:rPr>
          <w:rFonts w:ascii="Verdana" w:hAnsi="Verdana"/>
          <w:b/>
          <w:bCs/>
          <w:i/>
          <w:sz w:val="22"/>
          <w:szCs w:val="22"/>
        </w:rPr>
        <w:t>TL-</w:t>
      </w:r>
      <w:r w:rsidR="00CE207F">
        <w:rPr>
          <w:rFonts w:ascii="Verdana" w:hAnsi="Verdana"/>
          <w:b/>
          <w:bCs/>
          <w:i/>
          <w:sz w:val="22"/>
          <w:szCs w:val="22"/>
        </w:rPr>
        <w:t>XXX</w:t>
      </w:r>
      <w:r w:rsidR="00D9233D">
        <w:rPr>
          <w:rFonts w:ascii="Verdana" w:hAnsi="Verdana"/>
          <w:b/>
          <w:bCs/>
          <w:i/>
          <w:sz w:val="22"/>
          <w:szCs w:val="22"/>
        </w:rPr>
        <w:t xml:space="preserve">, </w:t>
      </w:r>
      <w:r w:rsidR="00D9233D">
        <w:rPr>
          <w:rFonts w:ascii="Verdana" w:hAnsi="Verdana"/>
          <w:i/>
          <w:sz w:val="22"/>
          <w:szCs w:val="22"/>
        </w:rPr>
        <w:t xml:space="preserve">del causante </w:t>
      </w:r>
      <w:r w:rsidR="00D9233D">
        <w:rPr>
          <w:rFonts w:ascii="Verdana" w:hAnsi="Verdana"/>
          <w:b/>
          <w:bCs/>
          <w:i/>
          <w:sz w:val="22"/>
          <w:szCs w:val="22"/>
        </w:rPr>
        <w:t>I</w:t>
      </w:r>
      <w:r w:rsidR="00CE207F">
        <w:rPr>
          <w:rFonts w:ascii="Verdana" w:hAnsi="Verdana"/>
          <w:b/>
          <w:bCs/>
          <w:i/>
          <w:sz w:val="22"/>
          <w:szCs w:val="22"/>
        </w:rPr>
        <w:t>.M.M.</w:t>
      </w:r>
      <w:r w:rsidR="00D9233D">
        <w:rPr>
          <w:rFonts w:ascii="Verdana" w:hAnsi="Verdana"/>
          <w:b/>
          <w:bCs/>
          <w:i/>
          <w:sz w:val="22"/>
          <w:szCs w:val="22"/>
        </w:rPr>
        <w:t xml:space="preserve">, </w:t>
      </w:r>
      <w:r w:rsidR="00D9233D">
        <w:rPr>
          <w:rFonts w:ascii="Verdana" w:hAnsi="Verdana"/>
          <w:i/>
          <w:sz w:val="22"/>
          <w:szCs w:val="22"/>
        </w:rPr>
        <w:t xml:space="preserve">cédula de identidad número </w:t>
      </w:r>
      <w:r w:rsidR="00CE207F">
        <w:rPr>
          <w:rFonts w:ascii="Verdana" w:hAnsi="Verdana"/>
          <w:i/>
          <w:sz w:val="22"/>
          <w:szCs w:val="22"/>
        </w:rPr>
        <w:t>…</w:t>
      </w:r>
      <w:r w:rsidR="00D9233D">
        <w:rPr>
          <w:rFonts w:ascii="Verdana" w:hAnsi="Verdana"/>
          <w:i/>
          <w:sz w:val="22"/>
          <w:szCs w:val="22"/>
        </w:rPr>
        <w:t xml:space="preserve">, por </w:t>
      </w:r>
      <w:r w:rsidR="00D9233D">
        <w:rPr>
          <w:rFonts w:ascii="Verdana" w:hAnsi="Verdana"/>
          <w:b/>
          <w:bCs/>
          <w:i/>
          <w:sz w:val="22"/>
          <w:szCs w:val="22"/>
        </w:rPr>
        <w:t xml:space="preserve">FALLECIMIENTO </w:t>
      </w:r>
      <w:r w:rsidR="00A6377B">
        <w:rPr>
          <w:rFonts w:ascii="Verdana" w:hAnsi="Verdana"/>
          <w:i/>
          <w:sz w:val="22"/>
          <w:szCs w:val="22"/>
        </w:rPr>
        <w:t xml:space="preserve">de la </w:t>
      </w:r>
      <w:r w:rsidR="00D9233D">
        <w:rPr>
          <w:rFonts w:ascii="Verdana" w:hAnsi="Verdana"/>
          <w:i/>
          <w:sz w:val="22"/>
          <w:szCs w:val="22"/>
        </w:rPr>
        <w:t xml:space="preserve">Concesionaria y no haber designado beneficiarios para la Concesión. </w:t>
      </w:r>
      <w:r>
        <w:rPr>
          <w:rFonts w:ascii="Verdana" w:hAnsi="Verdana"/>
          <w:i/>
          <w:sz w:val="22"/>
          <w:szCs w:val="22"/>
        </w:rPr>
        <w:t xml:space="preserve">  (…)</w:t>
      </w:r>
      <w:r w:rsidRPr="00031BB6">
        <w:rPr>
          <w:rFonts w:ascii="Verdana" w:hAnsi="Verdana"/>
          <w:i/>
          <w:sz w:val="22"/>
          <w:szCs w:val="22"/>
        </w:rPr>
        <w:t>.</w:t>
      </w:r>
      <w:r w:rsidRPr="00574E83">
        <w:rPr>
          <w:rFonts w:ascii="Verdana" w:hAnsi="Verdana"/>
          <w:i/>
          <w:sz w:val="22"/>
          <w:szCs w:val="22"/>
        </w:rPr>
        <w:t>”</w:t>
      </w:r>
      <w:r>
        <w:rPr>
          <w:rFonts w:ascii="Verdana" w:hAnsi="Verdana"/>
          <w:i/>
          <w:sz w:val="22"/>
          <w:szCs w:val="22"/>
        </w:rPr>
        <w:t xml:space="preserve"> </w:t>
      </w:r>
      <w:r>
        <w:rPr>
          <w:rFonts w:ascii="Verdana" w:hAnsi="Verdana"/>
        </w:rPr>
        <w:t xml:space="preserve"> (Léanse folios del </w:t>
      </w:r>
      <w:r w:rsidR="00D9233D">
        <w:rPr>
          <w:rFonts w:ascii="Verdana" w:hAnsi="Verdana"/>
        </w:rPr>
        <w:t>14</w:t>
      </w:r>
      <w:r>
        <w:rPr>
          <w:rFonts w:ascii="Verdana" w:hAnsi="Verdana"/>
        </w:rPr>
        <w:t xml:space="preserve"> al </w:t>
      </w:r>
      <w:r w:rsidR="00D9233D">
        <w:rPr>
          <w:rFonts w:ascii="Verdana" w:hAnsi="Verdana"/>
        </w:rPr>
        <w:t>20</w:t>
      </w:r>
      <w:r>
        <w:rPr>
          <w:rFonts w:ascii="Verdana" w:hAnsi="Verdana"/>
        </w:rPr>
        <w:t xml:space="preserve"> del expediente administrativo)</w:t>
      </w:r>
    </w:p>
    <w:p w14:paraId="701368D8" w14:textId="77777777" w:rsidR="0009651A" w:rsidRDefault="0009651A" w:rsidP="0009651A">
      <w:pPr>
        <w:spacing w:line="276" w:lineRule="auto"/>
        <w:jc w:val="both"/>
        <w:rPr>
          <w:rFonts w:ascii="Verdana" w:hAnsi="Verdana"/>
        </w:rPr>
      </w:pPr>
    </w:p>
    <w:p w14:paraId="33AA1118" w14:textId="1FC3B7F5" w:rsidR="0009651A" w:rsidRPr="001F6177" w:rsidRDefault="0009651A" w:rsidP="0009651A">
      <w:pPr>
        <w:spacing w:line="276" w:lineRule="auto"/>
        <w:jc w:val="both"/>
        <w:rPr>
          <w:rFonts w:ascii="Verdana" w:hAnsi="Verdana"/>
        </w:rPr>
      </w:pPr>
      <w:r w:rsidRPr="001F6177">
        <w:rPr>
          <w:rFonts w:ascii="Verdana" w:hAnsi="Verdana"/>
          <w:b/>
        </w:rPr>
        <w:t>SEGUNDO:</w:t>
      </w:r>
      <w:r>
        <w:rPr>
          <w:rFonts w:ascii="Verdana" w:hAnsi="Verdana"/>
          <w:b/>
        </w:rPr>
        <w:t xml:space="preserve"> </w:t>
      </w:r>
      <w:r w:rsidR="00D9233D">
        <w:rPr>
          <w:rFonts w:ascii="Verdana" w:hAnsi="Verdana"/>
        </w:rPr>
        <w:t xml:space="preserve">El señor </w:t>
      </w:r>
      <w:r w:rsidR="00D9233D">
        <w:rPr>
          <w:rFonts w:ascii="Verdana" w:hAnsi="Verdana"/>
          <w:b/>
          <w:smallCaps/>
        </w:rPr>
        <w:t>H</w:t>
      </w:r>
      <w:r w:rsidR="00CE207F">
        <w:rPr>
          <w:rFonts w:ascii="Verdana" w:hAnsi="Verdana"/>
          <w:b/>
          <w:smallCaps/>
        </w:rPr>
        <w:t>.A.M.</w:t>
      </w:r>
      <w:r w:rsidR="00D9233D" w:rsidRPr="00841C4A">
        <w:rPr>
          <w:rFonts w:ascii="Verdana" w:hAnsi="Verdana"/>
          <w:b/>
          <w:smallCaps/>
        </w:rPr>
        <w:t>,</w:t>
      </w:r>
      <w:r w:rsidR="00D9233D" w:rsidRPr="00841C4A">
        <w:rPr>
          <w:rFonts w:ascii="Verdana" w:hAnsi="Verdana"/>
          <w:b/>
        </w:rPr>
        <w:t xml:space="preserve"> </w:t>
      </w:r>
      <w:r w:rsidR="00D9233D" w:rsidRPr="003F6D92">
        <w:rPr>
          <w:rFonts w:ascii="Verdana" w:hAnsi="Verdana"/>
          <w:b/>
        </w:rPr>
        <w:t xml:space="preserve">cédula de identidad número </w:t>
      </w:r>
      <w:r w:rsidR="00CE207F">
        <w:rPr>
          <w:rFonts w:ascii="Verdana" w:hAnsi="Verdana"/>
          <w:b/>
        </w:rPr>
        <w:t>…</w:t>
      </w:r>
      <w:r w:rsidR="00D9233D" w:rsidRPr="00841C4A">
        <w:rPr>
          <w:rFonts w:ascii="Verdana" w:hAnsi="Verdana"/>
        </w:rPr>
        <w:t>,</w:t>
      </w:r>
      <w:r w:rsidR="00D9233D">
        <w:rPr>
          <w:rFonts w:ascii="Verdana" w:hAnsi="Verdana"/>
        </w:rPr>
        <w:t xml:space="preserve"> presenta recurso de Apelación y nulidad concomitante </w:t>
      </w:r>
      <w:r w:rsidR="00D9233D" w:rsidRPr="00841C4A">
        <w:rPr>
          <w:rFonts w:ascii="Verdana" w:hAnsi="Verdana"/>
        </w:rPr>
        <w:t xml:space="preserve"> en contra del </w:t>
      </w:r>
      <w:r w:rsidR="00D9233D" w:rsidRPr="00841C4A">
        <w:rPr>
          <w:rFonts w:ascii="Verdana" w:hAnsi="Verdana"/>
          <w:b/>
        </w:rPr>
        <w:t xml:space="preserve">Artículo </w:t>
      </w:r>
      <w:r w:rsidR="00D9233D">
        <w:rPr>
          <w:rFonts w:ascii="Verdana" w:hAnsi="Verdana"/>
          <w:b/>
        </w:rPr>
        <w:t>7.10.2 de la Sesión Ordinaria 47-2020 del 18 de junio de 2020</w:t>
      </w:r>
      <w:r w:rsidR="00D9233D">
        <w:rPr>
          <w:rFonts w:ascii="Verdana" w:hAnsi="Verdana"/>
          <w:bCs/>
        </w:rPr>
        <w:t>, indicando en lo conducente</w:t>
      </w:r>
      <w:r w:rsidR="00AC20CA">
        <w:rPr>
          <w:rFonts w:ascii="Verdana" w:hAnsi="Verdana"/>
          <w:bCs/>
        </w:rPr>
        <w:t>, que no comparte  lo resuelto por el CTP y el mismo carece de fundamentación debida , no se valoró la documentación aportada por él</w:t>
      </w:r>
      <w:r w:rsidR="00A6377B">
        <w:rPr>
          <w:rFonts w:ascii="Verdana" w:hAnsi="Verdana"/>
          <w:bCs/>
        </w:rPr>
        <w:t>,</w:t>
      </w:r>
      <w:r w:rsidR="00AC20CA">
        <w:rPr>
          <w:rFonts w:ascii="Verdana" w:hAnsi="Verdana"/>
          <w:bCs/>
        </w:rPr>
        <w:t xml:space="preserve"> sea esta el documento de </w:t>
      </w:r>
      <w:r w:rsidR="00A6377B">
        <w:rPr>
          <w:rFonts w:ascii="Verdana" w:hAnsi="Verdana"/>
          <w:bCs/>
        </w:rPr>
        <w:t>d</w:t>
      </w:r>
      <w:r w:rsidR="00AC20CA">
        <w:rPr>
          <w:rFonts w:ascii="Verdana" w:hAnsi="Verdana"/>
          <w:bCs/>
        </w:rPr>
        <w:t>esignación de beneficiario de fecha 25 de noviembre de 2014, amén de que dicho documento cumple con los requisitos solicitados para proceder a declarar beneficiario al recurrente</w:t>
      </w:r>
      <w:r w:rsidR="00A6377B">
        <w:rPr>
          <w:rFonts w:ascii="Verdana" w:hAnsi="Verdana"/>
          <w:bCs/>
        </w:rPr>
        <w:t xml:space="preserve">. </w:t>
      </w:r>
      <w:r w:rsidR="00AC20CA">
        <w:rPr>
          <w:rFonts w:ascii="Verdana" w:hAnsi="Verdana"/>
          <w:bCs/>
        </w:rPr>
        <w:t xml:space="preserve"> </w:t>
      </w:r>
      <w:r w:rsidR="00A6377B">
        <w:rPr>
          <w:rFonts w:ascii="Verdana" w:hAnsi="Verdana"/>
          <w:bCs/>
        </w:rPr>
        <w:t>Q</w:t>
      </w:r>
      <w:r w:rsidR="00AC20CA">
        <w:rPr>
          <w:rFonts w:ascii="Verdana" w:hAnsi="Verdana"/>
          <w:bCs/>
        </w:rPr>
        <w:t>ue en dicho documento se verifica como la concesionaria, lo designa como beneficiario titular y a G</w:t>
      </w:r>
      <w:r w:rsidR="00CE207F">
        <w:rPr>
          <w:rFonts w:ascii="Verdana" w:hAnsi="Verdana"/>
          <w:bCs/>
        </w:rPr>
        <w:t>.A.C.</w:t>
      </w:r>
      <w:r w:rsidR="00AC20CA">
        <w:rPr>
          <w:rFonts w:ascii="Verdana" w:hAnsi="Verdana"/>
          <w:bCs/>
        </w:rPr>
        <w:t xml:space="preserve"> como suplente y consta la firma de doña </w:t>
      </w:r>
      <w:r w:rsidR="00AC20CA">
        <w:rPr>
          <w:rFonts w:ascii="Verdana" w:hAnsi="Verdana"/>
          <w:bCs/>
        </w:rPr>
        <w:lastRenderedPageBreak/>
        <w:t>I</w:t>
      </w:r>
      <w:r w:rsidR="00CE207F">
        <w:rPr>
          <w:rFonts w:ascii="Verdana" w:hAnsi="Verdana"/>
          <w:bCs/>
        </w:rPr>
        <w:t>.M.</w:t>
      </w:r>
      <w:r w:rsidR="00AC20CA">
        <w:rPr>
          <w:rFonts w:ascii="Verdana" w:hAnsi="Verdana"/>
          <w:bCs/>
        </w:rPr>
        <w:t xml:space="preserve"> y fue recibido por </w:t>
      </w:r>
      <w:r w:rsidR="00AC20CA" w:rsidRPr="00AC20CA">
        <w:rPr>
          <w:rFonts w:ascii="Verdana" w:hAnsi="Verdana"/>
          <w:b/>
        </w:rPr>
        <w:t>O</w:t>
      </w:r>
      <w:r w:rsidR="00CE207F">
        <w:rPr>
          <w:rFonts w:ascii="Verdana" w:hAnsi="Verdana"/>
          <w:b/>
        </w:rPr>
        <w:t>.M.B.</w:t>
      </w:r>
      <w:r w:rsidR="00AC20CA">
        <w:rPr>
          <w:rFonts w:ascii="Verdana" w:hAnsi="Verdana"/>
          <w:bCs/>
        </w:rPr>
        <w:t>, documentos que además fueron confrontados con el original</w:t>
      </w:r>
      <w:r>
        <w:rPr>
          <w:rFonts w:ascii="Verdana" w:eastAsiaTheme="minorHAnsi" w:hAnsi="Verdana" w:cs="Calibri"/>
          <w:color w:val="000000"/>
          <w:sz w:val="22"/>
          <w:szCs w:val="22"/>
          <w:lang w:val="es-CR" w:eastAsia="en-US"/>
        </w:rPr>
        <w:t xml:space="preserve">. </w:t>
      </w:r>
      <w:r>
        <w:rPr>
          <w:rFonts w:ascii="Verdana" w:hAnsi="Verdana"/>
        </w:rPr>
        <w:t xml:space="preserve"> (Léanse folios </w:t>
      </w:r>
      <w:r w:rsidR="0069768C">
        <w:rPr>
          <w:rFonts w:ascii="Verdana" w:hAnsi="Verdana"/>
        </w:rPr>
        <w:t xml:space="preserve">del </w:t>
      </w:r>
      <w:r w:rsidR="00A6377B">
        <w:rPr>
          <w:rFonts w:ascii="Verdana" w:hAnsi="Verdana"/>
        </w:rPr>
        <w:t xml:space="preserve">11 y 12 </w:t>
      </w:r>
      <w:r>
        <w:rPr>
          <w:rFonts w:ascii="Verdana" w:hAnsi="Verdana"/>
        </w:rPr>
        <w:t>del expediente administrativo)</w:t>
      </w:r>
    </w:p>
    <w:p w14:paraId="1E5E8B7B" w14:textId="77777777" w:rsidR="0009651A" w:rsidRDefault="0009651A" w:rsidP="0009651A">
      <w:pPr>
        <w:spacing w:line="276" w:lineRule="auto"/>
        <w:jc w:val="both"/>
        <w:rPr>
          <w:rFonts w:ascii="Verdana" w:hAnsi="Verdana"/>
          <w:b/>
        </w:rPr>
      </w:pPr>
    </w:p>
    <w:p w14:paraId="2C19A548" w14:textId="23D0A429" w:rsidR="0009651A" w:rsidRDefault="0009651A" w:rsidP="0009651A">
      <w:pPr>
        <w:spacing w:line="276" w:lineRule="auto"/>
        <w:jc w:val="both"/>
        <w:rPr>
          <w:rFonts w:ascii="Verdana" w:hAnsi="Verdana"/>
          <w:b/>
        </w:rPr>
      </w:pPr>
      <w:r w:rsidRPr="00375B67">
        <w:rPr>
          <w:rFonts w:ascii="Verdana" w:hAnsi="Verdana"/>
          <w:b/>
        </w:rPr>
        <w:t>TERCERO:</w:t>
      </w:r>
      <w:r>
        <w:rPr>
          <w:rFonts w:ascii="Verdana" w:hAnsi="Verdana"/>
          <w:b/>
        </w:rPr>
        <w:t xml:space="preserve">  </w:t>
      </w:r>
      <w:r>
        <w:rPr>
          <w:rFonts w:ascii="Verdana" w:hAnsi="Verdana"/>
        </w:rPr>
        <w:t xml:space="preserve">La Junta Directiva del Consejo de Transporte Público, mediante </w:t>
      </w:r>
      <w:r w:rsidRPr="003742AF">
        <w:rPr>
          <w:rFonts w:ascii="Verdana" w:hAnsi="Verdana"/>
          <w:b/>
        </w:rPr>
        <w:t xml:space="preserve">artículo </w:t>
      </w:r>
      <w:r>
        <w:rPr>
          <w:rFonts w:ascii="Verdana" w:hAnsi="Verdana"/>
          <w:b/>
        </w:rPr>
        <w:t>7.</w:t>
      </w:r>
      <w:r w:rsidR="00AC20CA">
        <w:rPr>
          <w:rFonts w:ascii="Verdana" w:hAnsi="Verdana"/>
          <w:b/>
        </w:rPr>
        <w:t xml:space="preserve">3 </w:t>
      </w:r>
      <w:r w:rsidRPr="003742AF">
        <w:rPr>
          <w:rFonts w:ascii="Verdana" w:hAnsi="Verdana"/>
          <w:b/>
        </w:rPr>
        <w:t xml:space="preserve">de la Sesión Ordinaria </w:t>
      </w:r>
      <w:r w:rsidR="00AC20CA">
        <w:rPr>
          <w:rFonts w:ascii="Verdana" w:hAnsi="Verdana"/>
          <w:b/>
        </w:rPr>
        <w:t>88</w:t>
      </w:r>
      <w:r w:rsidRPr="003742AF">
        <w:rPr>
          <w:rFonts w:ascii="Verdana" w:hAnsi="Verdana"/>
          <w:b/>
        </w:rPr>
        <w:t>-20</w:t>
      </w:r>
      <w:r>
        <w:rPr>
          <w:rFonts w:ascii="Verdana" w:hAnsi="Verdana"/>
          <w:b/>
        </w:rPr>
        <w:t>20</w:t>
      </w:r>
      <w:r w:rsidRPr="003742AF">
        <w:rPr>
          <w:rFonts w:ascii="Verdana" w:hAnsi="Verdana"/>
          <w:b/>
        </w:rPr>
        <w:t xml:space="preserve"> de </w:t>
      </w:r>
      <w:r w:rsidR="00AC20CA">
        <w:rPr>
          <w:rFonts w:ascii="Verdana" w:hAnsi="Verdana"/>
          <w:b/>
        </w:rPr>
        <w:t>19</w:t>
      </w:r>
      <w:r w:rsidRPr="003742AF">
        <w:rPr>
          <w:rFonts w:ascii="Verdana" w:hAnsi="Verdana"/>
          <w:b/>
        </w:rPr>
        <w:t xml:space="preserve"> de </w:t>
      </w:r>
      <w:r w:rsidR="00AC20CA">
        <w:rPr>
          <w:rFonts w:ascii="Verdana" w:hAnsi="Verdana"/>
          <w:b/>
        </w:rPr>
        <w:t>noviembre</w:t>
      </w:r>
      <w:r w:rsidRPr="003742AF">
        <w:rPr>
          <w:rFonts w:ascii="Verdana" w:hAnsi="Verdana"/>
          <w:b/>
        </w:rPr>
        <w:t xml:space="preserve"> de 20</w:t>
      </w:r>
      <w:r>
        <w:rPr>
          <w:rFonts w:ascii="Verdana" w:hAnsi="Verdana"/>
          <w:b/>
        </w:rPr>
        <w:t>20</w:t>
      </w:r>
      <w:r>
        <w:rPr>
          <w:rFonts w:ascii="Verdana" w:hAnsi="Verdana"/>
        </w:rPr>
        <w:t xml:space="preserve">, aprueba el informe </w:t>
      </w:r>
      <w:r>
        <w:rPr>
          <w:rFonts w:ascii="Verdana" w:hAnsi="Verdana"/>
          <w:b/>
          <w:bCs/>
        </w:rPr>
        <w:t>CTP</w:t>
      </w:r>
      <w:r w:rsidR="00AC20CA">
        <w:rPr>
          <w:rFonts w:ascii="Verdana" w:hAnsi="Verdana"/>
          <w:b/>
          <w:bCs/>
        </w:rPr>
        <w:t>-</w:t>
      </w:r>
      <w:r>
        <w:rPr>
          <w:rFonts w:ascii="Verdana" w:hAnsi="Verdana"/>
          <w:b/>
          <w:bCs/>
        </w:rPr>
        <w:t xml:space="preserve"> AJ</w:t>
      </w:r>
      <w:r w:rsidR="00AC20CA">
        <w:rPr>
          <w:rFonts w:ascii="Verdana" w:hAnsi="Verdana"/>
          <w:b/>
          <w:bCs/>
        </w:rPr>
        <w:t>-</w:t>
      </w:r>
      <w:r>
        <w:rPr>
          <w:rFonts w:ascii="Verdana" w:hAnsi="Verdana"/>
          <w:b/>
          <w:bCs/>
        </w:rPr>
        <w:t xml:space="preserve"> OF</w:t>
      </w:r>
      <w:r w:rsidR="00AC20CA">
        <w:rPr>
          <w:rFonts w:ascii="Verdana" w:hAnsi="Verdana"/>
          <w:b/>
          <w:bCs/>
        </w:rPr>
        <w:t>-</w:t>
      </w:r>
      <w:r>
        <w:rPr>
          <w:rFonts w:ascii="Verdana" w:hAnsi="Verdana"/>
          <w:b/>
          <w:bCs/>
        </w:rPr>
        <w:t xml:space="preserve"> 2020-00</w:t>
      </w:r>
      <w:r w:rsidR="00AC20CA">
        <w:rPr>
          <w:rFonts w:ascii="Verdana" w:hAnsi="Verdana"/>
          <w:b/>
          <w:bCs/>
        </w:rPr>
        <w:t>1813</w:t>
      </w:r>
      <w:r>
        <w:rPr>
          <w:rFonts w:ascii="Verdana" w:hAnsi="Verdana"/>
          <w:b/>
          <w:bCs/>
        </w:rPr>
        <w:t xml:space="preserve"> de  </w:t>
      </w:r>
      <w:r w:rsidR="00AC20CA">
        <w:rPr>
          <w:rFonts w:ascii="Verdana" w:hAnsi="Verdana"/>
          <w:b/>
          <w:bCs/>
        </w:rPr>
        <w:t>4</w:t>
      </w:r>
      <w:r>
        <w:rPr>
          <w:rFonts w:ascii="Verdana" w:hAnsi="Verdana"/>
          <w:b/>
          <w:bCs/>
        </w:rPr>
        <w:t xml:space="preserve"> de </w:t>
      </w:r>
      <w:r w:rsidR="00AC20CA">
        <w:rPr>
          <w:rFonts w:ascii="Verdana" w:hAnsi="Verdana"/>
          <w:b/>
          <w:bCs/>
        </w:rPr>
        <w:t>noviembre</w:t>
      </w:r>
      <w:r>
        <w:rPr>
          <w:rFonts w:ascii="Verdana" w:hAnsi="Verdana"/>
          <w:b/>
          <w:bCs/>
        </w:rPr>
        <w:t xml:space="preserve"> de 2020 </w:t>
      </w:r>
      <w:r>
        <w:rPr>
          <w:rFonts w:ascii="Verdana" w:hAnsi="Verdana"/>
        </w:rPr>
        <w:t xml:space="preserve">y acuerda rechazar el Recurso de Revocatoria por carecer </w:t>
      </w:r>
      <w:r w:rsidR="00A6377B">
        <w:rPr>
          <w:rFonts w:ascii="Verdana" w:hAnsi="Verdana"/>
        </w:rPr>
        <w:t>el</w:t>
      </w:r>
      <w:r>
        <w:rPr>
          <w:rFonts w:ascii="Verdana" w:hAnsi="Verdana"/>
        </w:rPr>
        <w:t xml:space="preserve"> recurrente de Legitimación para impugnar</w:t>
      </w:r>
      <w:r w:rsidR="00AC20CA">
        <w:rPr>
          <w:rFonts w:ascii="Verdana" w:hAnsi="Verdana"/>
        </w:rPr>
        <w:t xml:space="preserve">, </w:t>
      </w:r>
      <w:proofErr w:type="spellStart"/>
      <w:r w:rsidR="00AC20CA">
        <w:rPr>
          <w:rFonts w:ascii="Verdana" w:hAnsi="Verdana"/>
        </w:rPr>
        <w:t>pu</w:t>
      </w:r>
      <w:r w:rsidR="00A6377B">
        <w:rPr>
          <w:rFonts w:ascii="Verdana" w:hAnsi="Verdana"/>
        </w:rPr>
        <w:t>é</w:t>
      </w:r>
      <w:r w:rsidR="00AC20CA">
        <w:rPr>
          <w:rFonts w:ascii="Verdana" w:hAnsi="Verdana"/>
        </w:rPr>
        <w:t>s</w:t>
      </w:r>
      <w:proofErr w:type="spellEnd"/>
      <w:r w:rsidR="00AC20CA">
        <w:rPr>
          <w:rFonts w:ascii="Verdana" w:hAnsi="Verdana"/>
        </w:rPr>
        <w:t xml:space="preserve"> según certificaciones obtenidas del departamento de Recursos Humanos no constan en los expedientes que </w:t>
      </w:r>
      <w:r w:rsidR="0069768C">
        <w:rPr>
          <w:rFonts w:ascii="Verdana" w:hAnsi="Verdana"/>
        </w:rPr>
        <w:t xml:space="preserve">en </w:t>
      </w:r>
      <w:r w:rsidR="00AC20CA">
        <w:rPr>
          <w:rFonts w:ascii="Verdana" w:hAnsi="Verdana"/>
        </w:rPr>
        <w:t>el Consejo de Transporte Público haya laborado un funcionario</w:t>
      </w:r>
      <w:r w:rsidR="0069768C">
        <w:rPr>
          <w:rFonts w:ascii="Verdana" w:hAnsi="Verdana"/>
        </w:rPr>
        <w:t xml:space="preserve"> de nombre </w:t>
      </w:r>
      <w:r w:rsidR="0069768C" w:rsidRPr="00AC20CA">
        <w:rPr>
          <w:rFonts w:ascii="Verdana" w:hAnsi="Verdana"/>
          <w:b/>
        </w:rPr>
        <w:t>O</w:t>
      </w:r>
      <w:r w:rsidR="00CE207F">
        <w:rPr>
          <w:rFonts w:ascii="Verdana" w:hAnsi="Verdana"/>
          <w:b/>
        </w:rPr>
        <w:t>.M.B.</w:t>
      </w:r>
      <w:r w:rsidR="0069768C">
        <w:rPr>
          <w:rFonts w:ascii="Verdana" w:hAnsi="Verdana"/>
          <w:b/>
        </w:rPr>
        <w:t xml:space="preserve">, </w:t>
      </w:r>
      <w:r w:rsidR="0069768C">
        <w:rPr>
          <w:rFonts w:ascii="Verdana" w:hAnsi="Verdana"/>
          <w:bCs/>
        </w:rPr>
        <w:t>y que consultada la regional de ese consejo en Limón se indica que no consta nadie con dicho nombre como funcionario del CTP.</w:t>
      </w:r>
      <w:r>
        <w:rPr>
          <w:rFonts w:ascii="Verdana" w:hAnsi="Verdana"/>
        </w:rPr>
        <w:t xml:space="preserve"> (Léanse folios del 3 al 9 del expediente administrativo)</w:t>
      </w:r>
    </w:p>
    <w:p w14:paraId="6EE68C73" w14:textId="77777777" w:rsidR="0009651A" w:rsidRPr="001F6177" w:rsidRDefault="0009651A" w:rsidP="0009651A">
      <w:pPr>
        <w:spacing w:line="276" w:lineRule="auto"/>
        <w:jc w:val="both"/>
        <w:rPr>
          <w:rFonts w:ascii="Verdana" w:hAnsi="Verdana"/>
        </w:rPr>
      </w:pPr>
    </w:p>
    <w:p w14:paraId="1DA71B0E" w14:textId="77777777" w:rsidR="0009651A" w:rsidRDefault="0009651A" w:rsidP="0009651A">
      <w:pPr>
        <w:spacing w:line="276" w:lineRule="auto"/>
        <w:jc w:val="center"/>
        <w:rPr>
          <w:rFonts w:ascii="Verdana" w:hAnsi="Verdana"/>
          <w:b/>
        </w:rPr>
      </w:pPr>
    </w:p>
    <w:p w14:paraId="2EC5A48E" w14:textId="2C038C2C" w:rsidR="0009651A" w:rsidRDefault="0009651A" w:rsidP="0069768C">
      <w:pPr>
        <w:spacing w:line="276" w:lineRule="auto"/>
        <w:jc w:val="both"/>
        <w:rPr>
          <w:rFonts w:ascii="Verdana" w:hAnsi="Verdana"/>
          <w:b/>
        </w:rPr>
      </w:pPr>
      <w:r w:rsidRPr="00375B67">
        <w:rPr>
          <w:rFonts w:ascii="Verdana" w:hAnsi="Verdana"/>
          <w:b/>
        </w:rPr>
        <w:t>CUARTO:</w:t>
      </w:r>
      <w:r>
        <w:rPr>
          <w:rFonts w:ascii="Verdana" w:hAnsi="Verdana"/>
          <w:b/>
        </w:rPr>
        <w:t xml:space="preserve"> </w:t>
      </w:r>
      <w:r w:rsidR="0069768C">
        <w:rPr>
          <w:rFonts w:ascii="Verdana" w:hAnsi="Verdana"/>
        </w:rPr>
        <w:t xml:space="preserve">Este Tribunal Administrativo de transporte verifica a folio 9 del expediente elevado por el consejo de Transporte Público, fotocopia certificada  de correo enviado por la señora Alejandra Madrigal León jefe </w:t>
      </w:r>
      <w:proofErr w:type="spellStart"/>
      <w:r w:rsidR="0069768C">
        <w:rPr>
          <w:rFonts w:ascii="Verdana" w:hAnsi="Verdana"/>
        </w:rPr>
        <w:t>a.i.</w:t>
      </w:r>
      <w:proofErr w:type="spellEnd"/>
      <w:r w:rsidR="0069768C">
        <w:rPr>
          <w:rFonts w:ascii="Verdana" w:hAnsi="Verdana"/>
        </w:rPr>
        <w:t xml:space="preserve"> de Gestión Institucional de Recursos Humanos del CTP y dirigida</w:t>
      </w:r>
      <w:r w:rsidR="00A6377B">
        <w:rPr>
          <w:rFonts w:ascii="Verdana" w:hAnsi="Verdana"/>
        </w:rPr>
        <w:t xml:space="preserve"> a</w:t>
      </w:r>
      <w:r w:rsidR="0069768C">
        <w:rPr>
          <w:rFonts w:ascii="Verdana" w:hAnsi="Verdana"/>
        </w:rPr>
        <w:t xml:space="preserve"> Bryan Jiménez Agüero, con copia a </w:t>
      </w:r>
      <w:proofErr w:type="spellStart"/>
      <w:r w:rsidR="0069768C">
        <w:rPr>
          <w:rFonts w:ascii="Verdana" w:hAnsi="Verdana"/>
        </w:rPr>
        <w:t>Sidia</w:t>
      </w:r>
      <w:proofErr w:type="spellEnd"/>
      <w:r w:rsidR="0069768C">
        <w:rPr>
          <w:rFonts w:ascii="Verdana" w:hAnsi="Verdana"/>
        </w:rPr>
        <w:t xml:space="preserve"> Cerdas Ruíz </w:t>
      </w:r>
      <w:r w:rsidR="00A6377B">
        <w:rPr>
          <w:rFonts w:ascii="Verdana" w:hAnsi="Verdana"/>
        </w:rPr>
        <w:t>D</w:t>
      </w:r>
      <w:r w:rsidR="0069768C">
        <w:rPr>
          <w:rFonts w:ascii="Verdana" w:hAnsi="Verdana"/>
        </w:rPr>
        <w:t>irectora de Asunto Jurídicos del CTP, en el que indica que revisados los archivos que custodia su departamento no se evidencia ninguno a nombre de O</w:t>
      </w:r>
      <w:r w:rsidR="00CE207F">
        <w:rPr>
          <w:rFonts w:ascii="Verdana" w:hAnsi="Verdana"/>
        </w:rPr>
        <w:t>.M.B.</w:t>
      </w:r>
      <w:r w:rsidR="0069768C">
        <w:rPr>
          <w:rFonts w:ascii="Verdana" w:hAnsi="Verdana"/>
        </w:rPr>
        <w:t xml:space="preserve"> y consultó  al encargado de la Regional de Licencias de Limón Alejandro Hernández Sandi, y </w:t>
      </w:r>
      <w:r w:rsidR="00A6377B">
        <w:rPr>
          <w:rFonts w:ascii="Verdana" w:hAnsi="Verdana"/>
        </w:rPr>
        <w:t>é</w:t>
      </w:r>
      <w:r w:rsidR="0069768C">
        <w:rPr>
          <w:rFonts w:ascii="Verdana" w:hAnsi="Verdana"/>
        </w:rPr>
        <w:t>ste indica que no recuerda que esa persona haya trabajado en dicha regional ni existe expediente alguno que lo respalde .</w:t>
      </w:r>
    </w:p>
    <w:p w14:paraId="6F46A576" w14:textId="77777777" w:rsidR="0009651A" w:rsidRDefault="0009651A" w:rsidP="0009651A">
      <w:pPr>
        <w:spacing w:line="276" w:lineRule="auto"/>
        <w:jc w:val="both"/>
        <w:rPr>
          <w:rFonts w:ascii="Verdana" w:hAnsi="Verdana"/>
          <w:b/>
        </w:rPr>
      </w:pPr>
    </w:p>
    <w:p w14:paraId="0446A3D2" w14:textId="66232D85" w:rsidR="0069768C" w:rsidRDefault="0009651A" w:rsidP="0009651A">
      <w:pPr>
        <w:spacing w:line="276" w:lineRule="auto"/>
        <w:jc w:val="both"/>
        <w:rPr>
          <w:rFonts w:ascii="Verdana" w:hAnsi="Verdana"/>
        </w:rPr>
      </w:pPr>
      <w:r w:rsidRPr="00734377">
        <w:rPr>
          <w:rFonts w:ascii="Verdana" w:hAnsi="Verdana"/>
          <w:b/>
        </w:rPr>
        <w:t>QUINTO:</w:t>
      </w:r>
      <w:r>
        <w:rPr>
          <w:rFonts w:ascii="Verdana" w:hAnsi="Verdana"/>
        </w:rPr>
        <w:t xml:space="preserve"> </w:t>
      </w:r>
      <w:r w:rsidR="0069768C">
        <w:rPr>
          <w:rFonts w:ascii="Verdana" w:hAnsi="Verdana"/>
        </w:rPr>
        <w:t xml:space="preserve">A folio 12 vuelto del expediente se encuentra fotocopia de documento </w:t>
      </w:r>
      <w:proofErr w:type="gramStart"/>
      <w:r w:rsidR="0069768C">
        <w:rPr>
          <w:rFonts w:ascii="Verdana" w:hAnsi="Verdana"/>
        </w:rPr>
        <w:t xml:space="preserve">de  </w:t>
      </w:r>
      <w:r w:rsidR="0069768C">
        <w:rPr>
          <w:rFonts w:ascii="Verdana" w:hAnsi="Verdana"/>
          <w:bCs/>
        </w:rPr>
        <w:t>designación</w:t>
      </w:r>
      <w:proofErr w:type="gramEnd"/>
      <w:r w:rsidR="0069768C">
        <w:rPr>
          <w:rFonts w:ascii="Verdana" w:hAnsi="Verdana"/>
          <w:bCs/>
        </w:rPr>
        <w:t xml:space="preserve"> de beneficiario de fecha 25 de noviembre de 2014, en el que se designa como beneficiario titular</w:t>
      </w:r>
      <w:r w:rsidR="00A6377B">
        <w:rPr>
          <w:rFonts w:ascii="Verdana" w:hAnsi="Verdana"/>
          <w:bCs/>
        </w:rPr>
        <w:t xml:space="preserve"> al señor</w:t>
      </w:r>
      <w:r w:rsidR="0069768C">
        <w:rPr>
          <w:rFonts w:ascii="Verdana" w:hAnsi="Verdana"/>
          <w:bCs/>
        </w:rPr>
        <w:t xml:space="preserve">  H</w:t>
      </w:r>
      <w:r w:rsidR="00CE207F">
        <w:rPr>
          <w:rFonts w:ascii="Verdana" w:hAnsi="Verdana"/>
          <w:bCs/>
        </w:rPr>
        <w:t>.A.M.</w:t>
      </w:r>
      <w:r w:rsidR="0069768C">
        <w:rPr>
          <w:rFonts w:ascii="Verdana" w:hAnsi="Verdana"/>
          <w:bCs/>
        </w:rPr>
        <w:t xml:space="preserve"> y a G</w:t>
      </w:r>
      <w:r w:rsidR="00CE207F">
        <w:rPr>
          <w:rFonts w:ascii="Verdana" w:hAnsi="Verdana"/>
          <w:bCs/>
        </w:rPr>
        <w:t>.A.C.</w:t>
      </w:r>
      <w:r w:rsidR="0069768C">
        <w:rPr>
          <w:rFonts w:ascii="Verdana" w:hAnsi="Verdana"/>
          <w:bCs/>
        </w:rPr>
        <w:t xml:space="preserve"> como suplente y tiene recibido por </w:t>
      </w:r>
      <w:r w:rsidR="0069768C" w:rsidRPr="00AC20CA">
        <w:rPr>
          <w:rFonts w:ascii="Verdana" w:hAnsi="Verdana"/>
          <w:b/>
        </w:rPr>
        <w:t>O</w:t>
      </w:r>
      <w:r w:rsidR="00CE207F">
        <w:rPr>
          <w:rFonts w:ascii="Verdana" w:hAnsi="Verdana"/>
          <w:b/>
        </w:rPr>
        <w:t>.M.B.</w:t>
      </w:r>
      <w:r w:rsidR="0069768C">
        <w:rPr>
          <w:rFonts w:ascii="Verdana" w:hAnsi="Verdana"/>
          <w:bCs/>
        </w:rPr>
        <w:t>, de quien el Consejo de Transporte Público indica no ha sido</w:t>
      </w:r>
      <w:r w:rsidR="00A6377B">
        <w:rPr>
          <w:rFonts w:ascii="Verdana" w:hAnsi="Verdana"/>
          <w:bCs/>
        </w:rPr>
        <w:t>,</w:t>
      </w:r>
      <w:r w:rsidR="0069768C">
        <w:rPr>
          <w:rFonts w:ascii="Verdana" w:hAnsi="Verdana"/>
          <w:bCs/>
        </w:rPr>
        <w:t xml:space="preserve"> ni es funcionario del CTP.</w:t>
      </w:r>
    </w:p>
    <w:p w14:paraId="25075DD2" w14:textId="77777777" w:rsidR="0069768C" w:rsidRDefault="0069768C" w:rsidP="0009651A">
      <w:pPr>
        <w:spacing w:line="276" w:lineRule="auto"/>
        <w:jc w:val="both"/>
        <w:rPr>
          <w:rFonts w:ascii="Verdana" w:hAnsi="Verdana"/>
        </w:rPr>
      </w:pPr>
    </w:p>
    <w:p w14:paraId="26A7136A" w14:textId="77777777" w:rsidR="0009651A" w:rsidRPr="00644BF2" w:rsidRDefault="00A63953" w:rsidP="0009651A">
      <w:pPr>
        <w:spacing w:line="276" w:lineRule="auto"/>
        <w:jc w:val="both"/>
        <w:rPr>
          <w:rFonts w:ascii="Verdana" w:hAnsi="Verdana"/>
        </w:rPr>
      </w:pPr>
      <w:r w:rsidRPr="00A63953">
        <w:rPr>
          <w:rFonts w:ascii="Verdana" w:hAnsi="Verdana"/>
          <w:b/>
          <w:bCs/>
        </w:rPr>
        <w:t>SEXTO:</w:t>
      </w:r>
      <w:r>
        <w:rPr>
          <w:rFonts w:ascii="Verdana" w:hAnsi="Verdana"/>
        </w:rPr>
        <w:t xml:space="preserve"> </w:t>
      </w:r>
      <w:r w:rsidR="0009651A">
        <w:rPr>
          <w:rFonts w:ascii="Verdana" w:hAnsi="Verdana"/>
        </w:rPr>
        <w:t>En los procedimientos se han observado las prescripciones legales.</w:t>
      </w:r>
    </w:p>
    <w:p w14:paraId="72A07FFA" w14:textId="77777777" w:rsidR="0009651A" w:rsidRDefault="0009651A" w:rsidP="0009651A">
      <w:pPr>
        <w:spacing w:line="276" w:lineRule="auto"/>
        <w:jc w:val="both"/>
        <w:rPr>
          <w:rFonts w:ascii="Verdana" w:hAnsi="Verdana"/>
          <w:b/>
        </w:rPr>
      </w:pPr>
    </w:p>
    <w:p w14:paraId="125A9C0C" w14:textId="77777777" w:rsidR="0009651A" w:rsidRPr="00841C4A" w:rsidRDefault="0009651A" w:rsidP="0009651A">
      <w:pPr>
        <w:spacing w:line="276" w:lineRule="auto"/>
        <w:jc w:val="both"/>
        <w:rPr>
          <w:rFonts w:ascii="Verdana" w:hAnsi="Verdana"/>
          <w:b/>
        </w:rPr>
      </w:pPr>
      <w:r>
        <w:rPr>
          <w:rFonts w:ascii="Verdana" w:hAnsi="Verdana"/>
          <w:b/>
        </w:rPr>
        <w:t xml:space="preserve">Redacta Juez Muñoz Corea y: </w:t>
      </w:r>
    </w:p>
    <w:p w14:paraId="39214683" w14:textId="77777777" w:rsidR="0009651A" w:rsidRDefault="0009651A" w:rsidP="0009651A">
      <w:pPr>
        <w:spacing w:line="276" w:lineRule="auto"/>
        <w:jc w:val="center"/>
        <w:rPr>
          <w:rFonts w:ascii="Verdana" w:hAnsi="Verdana"/>
          <w:b/>
          <w:lang w:val="es-MX"/>
        </w:rPr>
      </w:pPr>
    </w:p>
    <w:p w14:paraId="4C9AD460" w14:textId="77777777" w:rsidR="0009651A" w:rsidRDefault="0009651A" w:rsidP="0009651A">
      <w:pPr>
        <w:spacing w:line="276" w:lineRule="auto"/>
        <w:jc w:val="center"/>
        <w:rPr>
          <w:rFonts w:ascii="Verdana" w:hAnsi="Verdana"/>
          <w:b/>
          <w:lang w:val="es-MX"/>
        </w:rPr>
      </w:pPr>
    </w:p>
    <w:p w14:paraId="6AD236F9" w14:textId="77777777" w:rsidR="0009651A" w:rsidRPr="00841C4A" w:rsidRDefault="0009651A" w:rsidP="0009651A">
      <w:pPr>
        <w:spacing w:line="276" w:lineRule="auto"/>
        <w:jc w:val="center"/>
        <w:rPr>
          <w:rFonts w:ascii="Verdana" w:hAnsi="Verdana"/>
          <w:b/>
          <w:lang w:val="es-MX"/>
        </w:rPr>
      </w:pPr>
      <w:r w:rsidRPr="00841C4A">
        <w:rPr>
          <w:rFonts w:ascii="Verdana" w:hAnsi="Verdana"/>
          <w:b/>
          <w:lang w:val="es-MX"/>
        </w:rPr>
        <w:t xml:space="preserve">CONSIDERANDO </w:t>
      </w:r>
      <w:r>
        <w:rPr>
          <w:rFonts w:ascii="Verdana" w:hAnsi="Verdana"/>
          <w:b/>
          <w:lang w:val="es-MX"/>
        </w:rPr>
        <w:t>Ú</w:t>
      </w:r>
      <w:r w:rsidRPr="00841C4A">
        <w:rPr>
          <w:rFonts w:ascii="Verdana" w:hAnsi="Verdana"/>
          <w:b/>
          <w:lang w:val="es-MX"/>
        </w:rPr>
        <w:t>NICO</w:t>
      </w:r>
    </w:p>
    <w:p w14:paraId="1D93CEF8" w14:textId="77777777" w:rsidR="0009651A" w:rsidRPr="00841C4A" w:rsidRDefault="0009651A" w:rsidP="0009651A">
      <w:pPr>
        <w:spacing w:line="276" w:lineRule="auto"/>
        <w:jc w:val="center"/>
        <w:rPr>
          <w:rFonts w:ascii="Verdana" w:hAnsi="Verdana"/>
          <w:b/>
          <w:lang w:val="es-MX"/>
        </w:rPr>
      </w:pPr>
    </w:p>
    <w:p w14:paraId="4A77B1C5" w14:textId="77777777" w:rsidR="0009651A" w:rsidRPr="00841C4A" w:rsidRDefault="0009651A" w:rsidP="0009651A">
      <w:pPr>
        <w:jc w:val="both"/>
        <w:rPr>
          <w:rFonts w:ascii="Verdana" w:hAnsi="Verdana"/>
          <w:b/>
        </w:rPr>
      </w:pPr>
      <w:r w:rsidRPr="00841C4A">
        <w:rPr>
          <w:rFonts w:ascii="Verdana" w:hAnsi="Verdana"/>
          <w:b/>
        </w:rPr>
        <w:t>SOBRE LA COMPETENCIA:</w:t>
      </w:r>
      <w:r w:rsidRPr="00841C4A">
        <w:rPr>
          <w:rFonts w:ascii="Verdana" w:hAnsi="Verdana"/>
        </w:rPr>
        <w:t xml:space="preserve">  </w:t>
      </w:r>
      <w:r w:rsidRPr="00841C4A">
        <w:rPr>
          <w:rFonts w:ascii="Verdana" w:hAnsi="Verdana"/>
          <w:b/>
        </w:rPr>
        <w:t xml:space="preserve"> </w:t>
      </w:r>
      <w:r w:rsidRPr="00841C4A">
        <w:rPr>
          <w:rFonts w:ascii="Verdana" w:hAnsi="Verdana"/>
        </w:rPr>
        <w:t xml:space="preserve">De conformidad con el artículo 22 de la Ley Reguladora del Servicio Público de Transporte Remunerado de Personas en Vehículos en la Modalidad de Taxi, No. 7969 del 22 de diciembre de 1999, el </w:t>
      </w:r>
      <w:r w:rsidRPr="00841C4A">
        <w:rPr>
          <w:rFonts w:ascii="Verdana" w:hAnsi="Verdana"/>
          <w:smallCaps/>
        </w:rPr>
        <w:t>Tribunal Administrativo de Transporte</w:t>
      </w:r>
      <w:r w:rsidRPr="00841C4A">
        <w:rPr>
          <w:rFonts w:ascii="Verdana" w:hAnsi="Verdana"/>
        </w:rPr>
        <w:t xml:space="preserve"> es el competente para conocer y resolver el presente </w:t>
      </w:r>
      <w:r w:rsidRPr="00841C4A">
        <w:rPr>
          <w:rFonts w:ascii="Verdana" w:hAnsi="Verdana"/>
          <w:smallCaps/>
        </w:rPr>
        <w:t xml:space="preserve">recurso de apelación en subsidio. </w:t>
      </w:r>
    </w:p>
    <w:p w14:paraId="6CEBBCD0" w14:textId="77777777" w:rsidR="0009651A" w:rsidRPr="00841C4A" w:rsidRDefault="0009651A" w:rsidP="0009651A">
      <w:pPr>
        <w:jc w:val="both"/>
        <w:rPr>
          <w:rFonts w:ascii="Verdana" w:hAnsi="Verdana"/>
          <w:b/>
        </w:rPr>
      </w:pPr>
    </w:p>
    <w:p w14:paraId="2AB76722" w14:textId="77777777" w:rsidR="0009651A" w:rsidRPr="00841C4A" w:rsidRDefault="0009651A" w:rsidP="0009651A">
      <w:pPr>
        <w:jc w:val="both"/>
        <w:rPr>
          <w:rFonts w:ascii="Verdana" w:hAnsi="Verdana"/>
        </w:rPr>
      </w:pPr>
      <w:r w:rsidRPr="00841C4A">
        <w:rPr>
          <w:rFonts w:ascii="Verdana" w:hAnsi="Verdana"/>
          <w:b/>
        </w:rPr>
        <w:t>SOBRE LA ADMISIBILIDAD DEL RECURSO</w:t>
      </w:r>
    </w:p>
    <w:p w14:paraId="58FC48A9" w14:textId="77777777" w:rsidR="0009651A" w:rsidRPr="00841C4A" w:rsidRDefault="0009651A" w:rsidP="0009651A">
      <w:pPr>
        <w:jc w:val="both"/>
        <w:rPr>
          <w:rFonts w:ascii="Verdana" w:hAnsi="Verdana"/>
        </w:rPr>
      </w:pPr>
    </w:p>
    <w:p w14:paraId="617C55E8" w14:textId="6BF1C35A" w:rsidR="0009651A" w:rsidRPr="00841C4A" w:rsidRDefault="00A63953" w:rsidP="0009651A">
      <w:pPr>
        <w:jc w:val="both"/>
        <w:rPr>
          <w:rFonts w:ascii="Verdana" w:hAnsi="Verdana"/>
        </w:rPr>
      </w:pPr>
      <w:r>
        <w:rPr>
          <w:rFonts w:ascii="Verdana" w:hAnsi="Verdana"/>
        </w:rPr>
        <w:t xml:space="preserve">El señor </w:t>
      </w:r>
      <w:r>
        <w:rPr>
          <w:rFonts w:ascii="Verdana" w:hAnsi="Verdana"/>
          <w:b/>
          <w:smallCaps/>
        </w:rPr>
        <w:t>H</w:t>
      </w:r>
      <w:r w:rsidR="00CE207F">
        <w:rPr>
          <w:rFonts w:ascii="Verdana" w:hAnsi="Verdana"/>
          <w:b/>
          <w:smallCaps/>
        </w:rPr>
        <w:t>.A.M.</w:t>
      </w:r>
      <w:r w:rsidRPr="00841C4A">
        <w:rPr>
          <w:rFonts w:ascii="Verdana" w:hAnsi="Verdana"/>
          <w:b/>
          <w:smallCaps/>
        </w:rPr>
        <w:t>,</w:t>
      </w:r>
      <w:r w:rsidRPr="00841C4A">
        <w:rPr>
          <w:rFonts w:ascii="Verdana" w:hAnsi="Verdana"/>
          <w:b/>
        </w:rPr>
        <w:t xml:space="preserve"> </w:t>
      </w:r>
      <w:r w:rsidRPr="003F6D92">
        <w:rPr>
          <w:rFonts w:ascii="Verdana" w:hAnsi="Verdana"/>
          <w:b/>
        </w:rPr>
        <w:t xml:space="preserve">cédula de identidad número </w:t>
      </w:r>
      <w:r w:rsidR="00CE207F">
        <w:rPr>
          <w:rFonts w:ascii="Verdana" w:hAnsi="Verdana"/>
          <w:b/>
        </w:rPr>
        <w:t>…</w:t>
      </w:r>
      <w:r w:rsidRPr="00841C4A">
        <w:rPr>
          <w:rFonts w:ascii="Verdana" w:hAnsi="Verdana"/>
        </w:rPr>
        <w:t>,</w:t>
      </w:r>
      <w:r>
        <w:rPr>
          <w:rFonts w:ascii="Verdana" w:hAnsi="Verdana"/>
        </w:rPr>
        <w:t xml:space="preserve"> presenta recurso de Apelación y nulidad concomitante </w:t>
      </w:r>
      <w:r w:rsidRPr="00841C4A">
        <w:rPr>
          <w:rFonts w:ascii="Verdana" w:hAnsi="Verdana"/>
        </w:rPr>
        <w:t xml:space="preserve"> en contra del </w:t>
      </w:r>
      <w:r w:rsidRPr="00841C4A">
        <w:rPr>
          <w:rFonts w:ascii="Verdana" w:hAnsi="Verdana"/>
          <w:b/>
        </w:rPr>
        <w:t xml:space="preserve">Artículo </w:t>
      </w:r>
      <w:r>
        <w:rPr>
          <w:rFonts w:ascii="Verdana" w:hAnsi="Verdana"/>
          <w:b/>
        </w:rPr>
        <w:t>7.10.2 de la Sesión Ordinaria 47-2020 del 18 de junio de 2020</w:t>
      </w:r>
      <w:r>
        <w:rPr>
          <w:rFonts w:ascii="Verdana" w:hAnsi="Verdana"/>
          <w:bCs/>
        </w:rPr>
        <w:t>, indicando en lo conducente, que no comparte  lo resuelto por el CTP y el mismo carece de fundamentación debida , no se valoró la documentación aportada por él</w:t>
      </w:r>
      <w:r w:rsidR="00A6377B">
        <w:rPr>
          <w:rFonts w:ascii="Verdana" w:hAnsi="Verdana"/>
          <w:bCs/>
        </w:rPr>
        <w:t>,</w:t>
      </w:r>
      <w:r>
        <w:rPr>
          <w:rFonts w:ascii="Verdana" w:hAnsi="Verdana"/>
          <w:bCs/>
        </w:rPr>
        <w:t xml:space="preserve"> sea esta el documento de Designación de beneficiario de fecha 25 de noviembre de 2014, amén de que dicho documento cumple con los requisitos solicitados para proceder a declarar beneficiario al recurrente.  </w:t>
      </w:r>
      <w:r w:rsidR="00A6377B">
        <w:rPr>
          <w:rFonts w:ascii="Verdana" w:hAnsi="Verdana"/>
          <w:bCs/>
        </w:rPr>
        <w:t>Q</w:t>
      </w:r>
      <w:r>
        <w:rPr>
          <w:rFonts w:ascii="Verdana" w:hAnsi="Verdana"/>
          <w:bCs/>
        </w:rPr>
        <w:t>ue en dicho documento se verifica como la concesionaria, lo designa como beneficiario titular y a G</w:t>
      </w:r>
      <w:r w:rsidR="00CE207F">
        <w:rPr>
          <w:rFonts w:ascii="Verdana" w:hAnsi="Verdana"/>
          <w:bCs/>
        </w:rPr>
        <w:t>.A.C.</w:t>
      </w:r>
      <w:r>
        <w:rPr>
          <w:rFonts w:ascii="Verdana" w:hAnsi="Verdana"/>
          <w:bCs/>
        </w:rPr>
        <w:t xml:space="preserve"> como suplente y consta la firma de doña I</w:t>
      </w:r>
      <w:r w:rsidR="00CE207F">
        <w:rPr>
          <w:rFonts w:ascii="Verdana" w:hAnsi="Verdana"/>
          <w:bCs/>
        </w:rPr>
        <w:t>.M.</w:t>
      </w:r>
      <w:r>
        <w:rPr>
          <w:rFonts w:ascii="Verdana" w:hAnsi="Verdana"/>
          <w:bCs/>
        </w:rPr>
        <w:t xml:space="preserve"> y fue recibido por </w:t>
      </w:r>
      <w:r w:rsidRPr="00AC20CA">
        <w:rPr>
          <w:rFonts w:ascii="Verdana" w:hAnsi="Verdana"/>
          <w:b/>
        </w:rPr>
        <w:t>O</w:t>
      </w:r>
      <w:r w:rsidR="00CE207F">
        <w:rPr>
          <w:rFonts w:ascii="Verdana" w:hAnsi="Verdana"/>
          <w:b/>
        </w:rPr>
        <w:t>.M.B.</w:t>
      </w:r>
      <w:r>
        <w:rPr>
          <w:rFonts w:ascii="Verdana" w:hAnsi="Verdana"/>
          <w:bCs/>
        </w:rPr>
        <w:t xml:space="preserve">, documentos que además fueron confrontados con el original.  </w:t>
      </w:r>
      <w:r w:rsidR="0009651A">
        <w:rPr>
          <w:rFonts w:ascii="Verdana" w:hAnsi="Verdana"/>
        </w:rPr>
        <w:t xml:space="preserve"> </w:t>
      </w:r>
      <w:r>
        <w:rPr>
          <w:rFonts w:ascii="Verdana" w:hAnsi="Verdana"/>
        </w:rPr>
        <w:t>N</w:t>
      </w:r>
      <w:r w:rsidR="0009651A">
        <w:rPr>
          <w:rFonts w:ascii="Verdana" w:hAnsi="Verdana"/>
        </w:rPr>
        <w:t xml:space="preserve">o obstante por lo que se dirá más </w:t>
      </w:r>
      <w:proofErr w:type="gramStart"/>
      <w:r w:rsidR="0009651A">
        <w:rPr>
          <w:rFonts w:ascii="Verdana" w:hAnsi="Verdana"/>
        </w:rPr>
        <w:t>adelante,  carece</w:t>
      </w:r>
      <w:proofErr w:type="gramEnd"/>
      <w:r w:rsidR="0009651A">
        <w:rPr>
          <w:rFonts w:ascii="Verdana" w:hAnsi="Verdana"/>
        </w:rPr>
        <w:t xml:space="preserve"> de Legitimación para accionar</w:t>
      </w:r>
      <w:r w:rsidR="0009651A" w:rsidRPr="00841C4A">
        <w:rPr>
          <w:rFonts w:ascii="Verdana" w:hAnsi="Verdana"/>
        </w:rPr>
        <w:t>.</w:t>
      </w:r>
    </w:p>
    <w:p w14:paraId="79F88F4D" w14:textId="77777777" w:rsidR="0009651A" w:rsidRPr="00841C4A" w:rsidRDefault="0009651A" w:rsidP="0009651A">
      <w:pPr>
        <w:jc w:val="both"/>
        <w:rPr>
          <w:rFonts w:ascii="Verdana" w:hAnsi="Verdana"/>
        </w:rPr>
      </w:pPr>
    </w:p>
    <w:p w14:paraId="4F9E7E00" w14:textId="34D5D5FB" w:rsidR="0009651A" w:rsidRPr="00484F7D" w:rsidRDefault="0009651A" w:rsidP="0009651A">
      <w:pPr>
        <w:pStyle w:val="Default"/>
        <w:jc w:val="both"/>
        <w:rPr>
          <w:rFonts w:ascii="Verdana" w:hAnsi="Verdana"/>
        </w:rPr>
      </w:pPr>
      <w:r w:rsidRPr="00841C4A">
        <w:rPr>
          <w:rFonts w:ascii="Verdana" w:hAnsi="Verdana"/>
        </w:rPr>
        <w:t>El acuerdo impugna</w:t>
      </w:r>
      <w:r>
        <w:rPr>
          <w:rFonts w:ascii="Verdana" w:hAnsi="Verdana"/>
        </w:rPr>
        <w:t xml:space="preserve">do es mediante el cual </w:t>
      </w:r>
      <w:proofErr w:type="gramStart"/>
      <w:r>
        <w:rPr>
          <w:rFonts w:ascii="Verdana" w:hAnsi="Verdana"/>
        </w:rPr>
        <w:t xml:space="preserve">se </w:t>
      </w:r>
      <w:r w:rsidRPr="00841C4A">
        <w:rPr>
          <w:rFonts w:ascii="Verdana" w:hAnsi="Verdana"/>
        </w:rPr>
        <w:t xml:space="preserve"> </w:t>
      </w:r>
      <w:r>
        <w:rPr>
          <w:rFonts w:ascii="Verdana" w:hAnsi="Verdana"/>
        </w:rPr>
        <w:t>acuerda</w:t>
      </w:r>
      <w:proofErr w:type="gramEnd"/>
      <w:r w:rsidRPr="00484F7D">
        <w:rPr>
          <w:rFonts w:ascii="Verdana" w:hAnsi="Verdana"/>
          <w:b/>
          <w:bCs/>
        </w:rPr>
        <w:t xml:space="preserve">:  </w:t>
      </w:r>
      <w:r w:rsidR="00A63953">
        <w:rPr>
          <w:rFonts w:ascii="Verdana" w:hAnsi="Verdana"/>
          <w:i/>
          <w:sz w:val="22"/>
          <w:szCs w:val="22"/>
        </w:rPr>
        <w:t xml:space="preserve">“(…) </w:t>
      </w:r>
      <w:r w:rsidR="00A63953" w:rsidRPr="00031BB6">
        <w:rPr>
          <w:rFonts w:ascii="Verdana" w:hAnsi="Verdana"/>
          <w:i/>
          <w:sz w:val="22"/>
          <w:szCs w:val="22"/>
        </w:rPr>
        <w:t xml:space="preserve"> </w:t>
      </w:r>
      <w:r w:rsidR="00A63953">
        <w:rPr>
          <w:rFonts w:ascii="Verdana" w:hAnsi="Verdana"/>
          <w:i/>
          <w:sz w:val="22"/>
          <w:szCs w:val="22"/>
        </w:rPr>
        <w:t xml:space="preserve">2. </w:t>
      </w:r>
      <w:r w:rsidR="00A63953">
        <w:rPr>
          <w:rFonts w:ascii="Verdana" w:hAnsi="Verdana"/>
          <w:b/>
          <w:bCs/>
          <w:i/>
          <w:sz w:val="22"/>
          <w:szCs w:val="22"/>
        </w:rPr>
        <w:t xml:space="preserve">Rechazar </w:t>
      </w:r>
      <w:r w:rsidR="00A6377B">
        <w:rPr>
          <w:rFonts w:ascii="Verdana" w:hAnsi="Verdana"/>
          <w:i/>
          <w:sz w:val="22"/>
          <w:szCs w:val="22"/>
        </w:rPr>
        <w:t>l</w:t>
      </w:r>
      <w:r w:rsidR="00A63953">
        <w:rPr>
          <w:rFonts w:ascii="Verdana" w:hAnsi="Verdana"/>
          <w:i/>
          <w:sz w:val="22"/>
          <w:szCs w:val="22"/>
        </w:rPr>
        <w:t xml:space="preserve">a solicitud que formula el señor </w:t>
      </w:r>
      <w:r w:rsidR="00A63953">
        <w:rPr>
          <w:rFonts w:ascii="Verdana" w:hAnsi="Verdana"/>
          <w:b/>
          <w:bCs/>
          <w:i/>
          <w:sz w:val="22"/>
          <w:szCs w:val="22"/>
        </w:rPr>
        <w:t>H</w:t>
      </w:r>
      <w:r w:rsidR="00CE207F">
        <w:rPr>
          <w:rFonts w:ascii="Verdana" w:hAnsi="Verdana"/>
          <w:b/>
          <w:bCs/>
          <w:i/>
          <w:sz w:val="22"/>
          <w:szCs w:val="22"/>
        </w:rPr>
        <w:t>.A.M.</w:t>
      </w:r>
      <w:r w:rsidR="00A63953">
        <w:rPr>
          <w:rFonts w:ascii="Verdana" w:hAnsi="Verdana"/>
          <w:b/>
          <w:bCs/>
          <w:i/>
          <w:sz w:val="22"/>
          <w:szCs w:val="22"/>
        </w:rPr>
        <w:t xml:space="preserve">, </w:t>
      </w:r>
      <w:r w:rsidR="00A6377B">
        <w:rPr>
          <w:rFonts w:ascii="Verdana" w:hAnsi="Verdana"/>
          <w:i/>
          <w:sz w:val="22"/>
          <w:szCs w:val="22"/>
        </w:rPr>
        <w:t xml:space="preserve">portador de la cédula de identidad </w:t>
      </w:r>
      <w:r w:rsidR="00CE207F">
        <w:rPr>
          <w:rFonts w:ascii="Verdana" w:hAnsi="Verdana"/>
          <w:i/>
          <w:sz w:val="22"/>
          <w:szCs w:val="22"/>
        </w:rPr>
        <w:t>…</w:t>
      </w:r>
      <w:r w:rsidR="00A6377B">
        <w:rPr>
          <w:rFonts w:ascii="Verdana" w:hAnsi="Verdana"/>
          <w:i/>
          <w:sz w:val="22"/>
          <w:szCs w:val="22"/>
        </w:rPr>
        <w:t>, para que se transfiera a su favor la concesión administrativa modalidad taxi de la placa</w:t>
      </w:r>
      <w:r w:rsidR="00A63953">
        <w:rPr>
          <w:rFonts w:ascii="Verdana" w:hAnsi="Verdana"/>
          <w:i/>
          <w:sz w:val="22"/>
          <w:szCs w:val="22"/>
        </w:rPr>
        <w:t xml:space="preserve"> </w:t>
      </w:r>
      <w:r w:rsidR="00A63953">
        <w:rPr>
          <w:rFonts w:ascii="Verdana" w:hAnsi="Verdana"/>
          <w:b/>
          <w:bCs/>
          <w:i/>
          <w:sz w:val="22"/>
          <w:szCs w:val="22"/>
        </w:rPr>
        <w:t>TL-</w:t>
      </w:r>
      <w:r w:rsidR="00CE207F">
        <w:rPr>
          <w:rFonts w:ascii="Verdana" w:hAnsi="Verdana"/>
          <w:b/>
          <w:bCs/>
          <w:i/>
          <w:sz w:val="22"/>
          <w:szCs w:val="22"/>
        </w:rPr>
        <w:t>XXX</w:t>
      </w:r>
      <w:r w:rsidR="00A63953">
        <w:rPr>
          <w:rFonts w:ascii="Verdana" w:hAnsi="Verdana"/>
          <w:b/>
          <w:bCs/>
          <w:i/>
          <w:sz w:val="22"/>
          <w:szCs w:val="22"/>
        </w:rPr>
        <w:t xml:space="preserve">, </w:t>
      </w:r>
      <w:r w:rsidR="00A63953">
        <w:rPr>
          <w:rFonts w:ascii="Verdana" w:hAnsi="Verdana"/>
          <w:i/>
          <w:sz w:val="22"/>
          <w:szCs w:val="22"/>
        </w:rPr>
        <w:t xml:space="preserve">de la causante </w:t>
      </w:r>
      <w:r w:rsidR="00A63953">
        <w:rPr>
          <w:rFonts w:ascii="Verdana" w:hAnsi="Verdana"/>
          <w:b/>
          <w:bCs/>
          <w:i/>
          <w:sz w:val="22"/>
          <w:szCs w:val="22"/>
        </w:rPr>
        <w:t>I</w:t>
      </w:r>
      <w:r w:rsidR="00CE207F">
        <w:rPr>
          <w:rFonts w:ascii="Verdana" w:hAnsi="Verdana"/>
          <w:b/>
          <w:bCs/>
          <w:i/>
          <w:sz w:val="22"/>
          <w:szCs w:val="22"/>
        </w:rPr>
        <w:t>.M.M.</w:t>
      </w:r>
      <w:r w:rsidR="00A63953">
        <w:rPr>
          <w:rFonts w:ascii="Verdana" w:hAnsi="Verdana"/>
          <w:b/>
          <w:bCs/>
          <w:i/>
          <w:sz w:val="22"/>
          <w:szCs w:val="22"/>
        </w:rPr>
        <w:t xml:space="preserve">, </w:t>
      </w:r>
      <w:r w:rsidR="00A63953">
        <w:rPr>
          <w:rFonts w:ascii="Verdana" w:hAnsi="Verdana"/>
          <w:i/>
          <w:sz w:val="22"/>
          <w:szCs w:val="22"/>
        </w:rPr>
        <w:t xml:space="preserve">cédula de identidad número </w:t>
      </w:r>
      <w:r w:rsidR="00CE207F">
        <w:rPr>
          <w:rFonts w:ascii="Verdana" w:hAnsi="Verdana"/>
          <w:i/>
          <w:sz w:val="22"/>
          <w:szCs w:val="22"/>
        </w:rPr>
        <w:t>…</w:t>
      </w:r>
      <w:r w:rsidR="00A63953">
        <w:rPr>
          <w:rFonts w:ascii="Verdana" w:hAnsi="Verdana"/>
          <w:i/>
          <w:sz w:val="22"/>
          <w:szCs w:val="22"/>
        </w:rPr>
        <w:t xml:space="preserve">, </w:t>
      </w:r>
      <w:proofErr w:type="gramStart"/>
      <w:r w:rsidR="00A63953">
        <w:rPr>
          <w:rFonts w:ascii="Verdana" w:hAnsi="Verdana"/>
          <w:i/>
          <w:sz w:val="22"/>
          <w:szCs w:val="22"/>
        </w:rPr>
        <w:t>en  virtud</w:t>
      </w:r>
      <w:proofErr w:type="gramEnd"/>
      <w:r w:rsidR="00A63953">
        <w:rPr>
          <w:rFonts w:ascii="Verdana" w:hAnsi="Verdana"/>
          <w:i/>
          <w:sz w:val="22"/>
          <w:szCs w:val="22"/>
        </w:rPr>
        <w:t xml:space="preserve"> de no encontrarse inscrito como beneficiario titular dentro de la Concesión de Taxi </w:t>
      </w:r>
      <w:r w:rsidR="00A63953">
        <w:rPr>
          <w:rFonts w:ascii="Verdana" w:hAnsi="Verdana"/>
          <w:b/>
          <w:bCs/>
          <w:i/>
          <w:sz w:val="22"/>
          <w:szCs w:val="22"/>
        </w:rPr>
        <w:t>TL-</w:t>
      </w:r>
      <w:r w:rsidR="00CE207F">
        <w:rPr>
          <w:rFonts w:ascii="Verdana" w:hAnsi="Verdana"/>
          <w:b/>
          <w:bCs/>
          <w:i/>
          <w:sz w:val="22"/>
          <w:szCs w:val="22"/>
        </w:rPr>
        <w:t>XXX</w:t>
      </w:r>
      <w:r w:rsidR="00A63953">
        <w:rPr>
          <w:rFonts w:ascii="Verdana" w:hAnsi="Verdana"/>
          <w:b/>
          <w:bCs/>
          <w:i/>
          <w:sz w:val="22"/>
          <w:szCs w:val="22"/>
        </w:rPr>
        <w:t xml:space="preserve">, </w:t>
      </w:r>
      <w:r w:rsidR="00A63953">
        <w:rPr>
          <w:rFonts w:ascii="Verdana" w:hAnsi="Verdana"/>
          <w:i/>
          <w:sz w:val="22"/>
          <w:szCs w:val="22"/>
        </w:rPr>
        <w:t>de conformidad con lo establece el artículo</w:t>
      </w:r>
      <w:r w:rsidR="00A6377B">
        <w:rPr>
          <w:rFonts w:ascii="Verdana" w:hAnsi="Verdana"/>
          <w:i/>
          <w:sz w:val="22"/>
          <w:szCs w:val="22"/>
        </w:rPr>
        <w:t xml:space="preserve"> </w:t>
      </w:r>
      <w:r w:rsidR="00A63953">
        <w:rPr>
          <w:rFonts w:ascii="Verdana" w:hAnsi="Verdana"/>
          <w:i/>
          <w:sz w:val="22"/>
          <w:szCs w:val="22"/>
        </w:rPr>
        <w:t xml:space="preserve">42 BIS, de la Ley 7969. 3. Cancelar el Derecho de Concesión del Taxi placas </w:t>
      </w:r>
      <w:r w:rsidR="00A63953">
        <w:rPr>
          <w:rFonts w:ascii="Verdana" w:hAnsi="Verdana"/>
          <w:b/>
          <w:bCs/>
          <w:i/>
          <w:sz w:val="22"/>
          <w:szCs w:val="22"/>
        </w:rPr>
        <w:t>TL-</w:t>
      </w:r>
      <w:r w:rsidR="00CE207F">
        <w:rPr>
          <w:rFonts w:ascii="Verdana" w:hAnsi="Verdana"/>
          <w:b/>
          <w:bCs/>
          <w:i/>
          <w:sz w:val="22"/>
          <w:szCs w:val="22"/>
        </w:rPr>
        <w:t>XXX</w:t>
      </w:r>
      <w:r w:rsidR="00A63953">
        <w:rPr>
          <w:rFonts w:ascii="Verdana" w:hAnsi="Verdana"/>
          <w:b/>
          <w:bCs/>
          <w:i/>
          <w:sz w:val="22"/>
          <w:szCs w:val="22"/>
        </w:rPr>
        <w:t xml:space="preserve">, </w:t>
      </w:r>
      <w:r w:rsidR="00A63953">
        <w:rPr>
          <w:rFonts w:ascii="Verdana" w:hAnsi="Verdana"/>
          <w:i/>
          <w:sz w:val="22"/>
          <w:szCs w:val="22"/>
        </w:rPr>
        <w:t xml:space="preserve">del causante </w:t>
      </w:r>
      <w:r w:rsidR="00A63953">
        <w:rPr>
          <w:rFonts w:ascii="Verdana" w:hAnsi="Verdana"/>
          <w:b/>
          <w:bCs/>
          <w:i/>
          <w:sz w:val="22"/>
          <w:szCs w:val="22"/>
        </w:rPr>
        <w:t>I</w:t>
      </w:r>
      <w:r w:rsidR="00CE207F">
        <w:rPr>
          <w:rFonts w:ascii="Verdana" w:hAnsi="Verdana"/>
          <w:b/>
          <w:bCs/>
          <w:i/>
          <w:sz w:val="22"/>
          <w:szCs w:val="22"/>
        </w:rPr>
        <w:t>.M.M.</w:t>
      </w:r>
      <w:r w:rsidR="00A63953">
        <w:rPr>
          <w:rFonts w:ascii="Verdana" w:hAnsi="Verdana"/>
          <w:b/>
          <w:bCs/>
          <w:i/>
          <w:sz w:val="22"/>
          <w:szCs w:val="22"/>
        </w:rPr>
        <w:t xml:space="preserve">, </w:t>
      </w:r>
      <w:r w:rsidR="00A63953">
        <w:rPr>
          <w:rFonts w:ascii="Verdana" w:hAnsi="Verdana"/>
          <w:i/>
          <w:sz w:val="22"/>
          <w:szCs w:val="22"/>
        </w:rPr>
        <w:t xml:space="preserve">cédula de identidad número </w:t>
      </w:r>
      <w:r w:rsidR="00CE207F">
        <w:rPr>
          <w:rFonts w:ascii="Verdana" w:hAnsi="Verdana"/>
          <w:i/>
          <w:sz w:val="22"/>
          <w:szCs w:val="22"/>
        </w:rPr>
        <w:t>…</w:t>
      </w:r>
      <w:r w:rsidR="00A63953">
        <w:rPr>
          <w:rFonts w:ascii="Verdana" w:hAnsi="Verdana"/>
          <w:i/>
          <w:sz w:val="22"/>
          <w:szCs w:val="22"/>
        </w:rPr>
        <w:t xml:space="preserve">, por </w:t>
      </w:r>
      <w:r w:rsidR="00A63953">
        <w:rPr>
          <w:rFonts w:ascii="Verdana" w:hAnsi="Verdana"/>
          <w:b/>
          <w:bCs/>
          <w:i/>
          <w:sz w:val="22"/>
          <w:szCs w:val="22"/>
        </w:rPr>
        <w:t xml:space="preserve">FALLECIMIENTO </w:t>
      </w:r>
      <w:r w:rsidR="00A6377B">
        <w:rPr>
          <w:rFonts w:ascii="Verdana" w:hAnsi="Verdana"/>
          <w:i/>
          <w:sz w:val="22"/>
          <w:szCs w:val="22"/>
        </w:rPr>
        <w:t xml:space="preserve">de la </w:t>
      </w:r>
      <w:r w:rsidR="00A63953">
        <w:rPr>
          <w:rFonts w:ascii="Verdana" w:hAnsi="Verdana"/>
          <w:i/>
          <w:sz w:val="22"/>
          <w:szCs w:val="22"/>
        </w:rPr>
        <w:t>Concesionaria y no haber designado beneficiarios para la Concesión.   (…)</w:t>
      </w:r>
      <w:r w:rsidR="00A63953" w:rsidRPr="00031BB6">
        <w:rPr>
          <w:rFonts w:ascii="Verdana" w:hAnsi="Verdana"/>
          <w:i/>
          <w:sz w:val="22"/>
          <w:szCs w:val="22"/>
        </w:rPr>
        <w:t>.</w:t>
      </w:r>
      <w:r w:rsidR="00A63953" w:rsidRPr="00574E83">
        <w:rPr>
          <w:rFonts w:ascii="Verdana" w:hAnsi="Verdana"/>
          <w:i/>
          <w:sz w:val="22"/>
          <w:szCs w:val="22"/>
        </w:rPr>
        <w:t>”</w:t>
      </w:r>
      <w:r>
        <w:rPr>
          <w:rFonts w:ascii="Verdana" w:hAnsi="Verdana"/>
          <w:b/>
          <w:bCs/>
        </w:rPr>
        <w:t>.</w:t>
      </w:r>
    </w:p>
    <w:p w14:paraId="0E5497C0" w14:textId="77777777" w:rsidR="0009651A" w:rsidRDefault="0009651A" w:rsidP="0009651A">
      <w:pPr>
        <w:jc w:val="both"/>
        <w:rPr>
          <w:rFonts w:ascii="Verdana" w:hAnsi="Verdana"/>
        </w:rPr>
      </w:pPr>
    </w:p>
    <w:p w14:paraId="5E4E5ABE" w14:textId="45F9B2C6" w:rsidR="0009651A" w:rsidRDefault="00A63953" w:rsidP="0009651A">
      <w:pPr>
        <w:spacing w:line="276" w:lineRule="auto"/>
        <w:jc w:val="both"/>
        <w:rPr>
          <w:rFonts w:ascii="Verdana" w:hAnsi="Verdana"/>
          <w:b/>
        </w:rPr>
      </w:pPr>
      <w:r>
        <w:rPr>
          <w:rFonts w:ascii="Verdana" w:hAnsi="Verdana"/>
        </w:rPr>
        <w:t>Al</w:t>
      </w:r>
      <w:r w:rsidR="0009651A" w:rsidRPr="00841C4A">
        <w:rPr>
          <w:rFonts w:ascii="Verdana" w:hAnsi="Verdana"/>
        </w:rPr>
        <w:t xml:space="preserve"> revisar las piezas del expediente administrativo, se puede constatar </w:t>
      </w:r>
      <w:r w:rsidR="0009651A">
        <w:rPr>
          <w:rFonts w:ascii="Verdana" w:hAnsi="Verdana"/>
        </w:rPr>
        <w:t xml:space="preserve">que </w:t>
      </w:r>
      <w:proofErr w:type="gramStart"/>
      <w:r w:rsidR="0009651A">
        <w:rPr>
          <w:rFonts w:ascii="Verdana" w:hAnsi="Verdana"/>
        </w:rPr>
        <w:t xml:space="preserve">mediante </w:t>
      </w:r>
      <w:r>
        <w:rPr>
          <w:rFonts w:ascii="Verdana" w:hAnsi="Verdana"/>
        </w:rPr>
        <w:t xml:space="preserve"> </w:t>
      </w:r>
      <w:r w:rsidRPr="00A63953">
        <w:rPr>
          <w:rFonts w:ascii="Verdana" w:hAnsi="Verdana"/>
          <w:b/>
          <w:bCs/>
        </w:rPr>
        <w:t>Informe</w:t>
      </w:r>
      <w:proofErr w:type="gramEnd"/>
      <w:r w:rsidRPr="00A63953">
        <w:rPr>
          <w:rFonts w:ascii="Verdana" w:hAnsi="Verdana"/>
          <w:b/>
          <w:bCs/>
        </w:rPr>
        <w:t xml:space="preserve"> </w:t>
      </w:r>
      <w:r>
        <w:rPr>
          <w:rFonts w:ascii="Verdana" w:hAnsi="Verdana"/>
          <w:b/>
        </w:rPr>
        <w:t xml:space="preserve">CTP-AJ-OF-2020-0881, de fecha 10 de junio de 2020, </w:t>
      </w:r>
      <w:r w:rsidRPr="00031BB6">
        <w:rPr>
          <w:rFonts w:ascii="Verdana" w:hAnsi="Verdana"/>
          <w:b/>
        </w:rPr>
        <w:t>de la Dirección de Asuntos Jurídicos</w:t>
      </w:r>
      <w:r>
        <w:rPr>
          <w:rFonts w:ascii="Verdana" w:hAnsi="Verdana"/>
          <w:b/>
        </w:rPr>
        <w:t xml:space="preserve">, </w:t>
      </w:r>
      <w:r>
        <w:rPr>
          <w:rFonts w:ascii="Verdana" w:hAnsi="Verdana"/>
          <w:bCs/>
        </w:rPr>
        <w:t xml:space="preserve">el cual es el sustento del acto impugnado, se comprueba que en el Consejo de Transporte Público no aparece documento alguno que designe al recurrente como beneficiario titular, así mismo se indica que a propósito de prevención que se realizara al señor </w:t>
      </w:r>
      <w:r>
        <w:rPr>
          <w:rFonts w:ascii="Verdana" w:hAnsi="Verdana"/>
          <w:b/>
        </w:rPr>
        <w:t>H</w:t>
      </w:r>
      <w:r w:rsidR="00CE207F">
        <w:rPr>
          <w:rFonts w:ascii="Verdana" w:hAnsi="Verdana"/>
          <w:b/>
        </w:rPr>
        <w:t>.A.M.</w:t>
      </w:r>
      <w:r>
        <w:rPr>
          <w:rFonts w:ascii="Verdana" w:hAnsi="Verdana"/>
          <w:b/>
        </w:rPr>
        <w:t xml:space="preserve">  este aporta una copia no un documento original</w:t>
      </w:r>
      <w:r w:rsidR="003F033F">
        <w:rPr>
          <w:rFonts w:ascii="Verdana" w:hAnsi="Verdana"/>
          <w:b/>
        </w:rPr>
        <w:t>,</w:t>
      </w:r>
      <w:r>
        <w:rPr>
          <w:rFonts w:ascii="Verdana" w:hAnsi="Verdana"/>
          <w:b/>
        </w:rPr>
        <w:t xml:space="preserve"> de una supuesta designación de beneficiario, sin embargo, dicho documento no </w:t>
      </w:r>
      <w:r>
        <w:rPr>
          <w:rFonts w:ascii="Verdana" w:hAnsi="Verdana"/>
          <w:b/>
        </w:rPr>
        <w:lastRenderedPageBreak/>
        <w:t>consta dentro del expediente digital que lleva ese Consejo</w:t>
      </w:r>
      <w:r w:rsidR="002B23C8">
        <w:rPr>
          <w:rFonts w:ascii="Verdana" w:hAnsi="Verdana"/>
          <w:b/>
        </w:rPr>
        <w:t xml:space="preserve"> y no cuenta el documento con la firma y sello de recibido de la Plataforma de Servicios y la única gestión que pueden corroborar realizó la señora I</w:t>
      </w:r>
      <w:r w:rsidR="00CE207F">
        <w:rPr>
          <w:rFonts w:ascii="Verdana" w:hAnsi="Verdana"/>
          <w:b/>
        </w:rPr>
        <w:t>.M.M.</w:t>
      </w:r>
      <w:r w:rsidR="002B23C8">
        <w:rPr>
          <w:rFonts w:ascii="Verdana" w:hAnsi="Verdana"/>
          <w:b/>
        </w:rPr>
        <w:t>, en esa fecha de 25 de noviembre de 2014</w:t>
      </w:r>
      <w:r w:rsidR="003F033F">
        <w:rPr>
          <w:rFonts w:ascii="Verdana" w:hAnsi="Verdana"/>
          <w:b/>
        </w:rPr>
        <w:t>,</w:t>
      </w:r>
      <w:r w:rsidR="002B23C8">
        <w:rPr>
          <w:rFonts w:ascii="Verdana" w:hAnsi="Verdana"/>
          <w:b/>
        </w:rPr>
        <w:t xml:space="preserve"> fue la solicitud de copia de su contrato, documento además en el que se puede verificar el tipo de firma y recibido de la Plataforma de Servicios , igualmente se indica en dicho documento que se realizó consulta al departamento de regionales de Limón y se indicó que no tienen registro de ingreso de ninguna gestión de dicha concesionaria designa</w:t>
      </w:r>
      <w:r w:rsidR="003F033F">
        <w:rPr>
          <w:rFonts w:ascii="Verdana" w:hAnsi="Verdana"/>
          <w:b/>
        </w:rPr>
        <w:t>n</w:t>
      </w:r>
      <w:r w:rsidR="002B23C8">
        <w:rPr>
          <w:rFonts w:ascii="Verdana" w:hAnsi="Verdana"/>
          <w:b/>
        </w:rPr>
        <w:t xml:space="preserve">do beneficiario. </w:t>
      </w:r>
      <w:r>
        <w:rPr>
          <w:rFonts w:ascii="Verdana" w:hAnsi="Verdana"/>
          <w:bCs/>
        </w:rPr>
        <w:t xml:space="preserve"> </w:t>
      </w:r>
      <w:r w:rsidR="0009651A" w:rsidRPr="00A02AF5">
        <w:rPr>
          <w:rFonts w:ascii="Verdana" w:hAnsi="Verdana"/>
        </w:rPr>
        <w:t xml:space="preserve"> </w:t>
      </w:r>
      <w:r w:rsidR="0009651A">
        <w:rPr>
          <w:rFonts w:ascii="Verdana" w:hAnsi="Verdana"/>
        </w:rPr>
        <w:t>(Léanse folios 1</w:t>
      </w:r>
      <w:r>
        <w:rPr>
          <w:rFonts w:ascii="Verdana" w:hAnsi="Verdana"/>
        </w:rPr>
        <w:t xml:space="preserve">6 </w:t>
      </w:r>
      <w:proofErr w:type="gramStart"/>
      <w:r>
        <w:rPr>
          <w:rFonts w:ascii="Verdana" w:hAnsi="Verdana"/>
        </w:rPr>
        <w:t xml:space="preserve">al </w:t>
      </w:r>
      <w:r w:rsidR="0009651A">
        <w:rPr>
          <w:rFonts w:ascii="Verdana" w:hAnsi="Verdana"/>
        </w:rPr>
        <w:t xml:space="preserve"> </w:t>
      </w:r>
      <w:r>
        <w:rPr>
          <w:rFonts w:ascii="Verdana" w:hAnsi="Verdana"/>
        </w:rPr>
        <w:t>20</w:t>
      </w:r>
      <w:proofErr w:type="gramEnd"/>
      <w:r w:rsidR="0009651A">
        <w:rPr>
          <w:rFonts w:ascii="Verdana" w:hAnsi="Verdana"/>
        </w:rPr>
        <w:t xml:space="preserve"> del expediente administrativo)</w:t>
      </w:r>
    </w:p>
    <w:p w14:paraId="7EFC1B7D" w14:textId="77777777" w:rsidR="0009651A" w:rsidRDefault="0009651A" w:rsidP="0009651A">
      <w:pPr>
        <w:spacing w:line="276" w:lineRule="auto"/>
        <w:jc w:val="both"/>
        <w:rPr>
          <w:rFonts w:ascii="Verdana" w:hAnsi="Verdana"/>
        </w:rPr>
      </w:pPr>
    </w:p>
    <w:p w14:paraId="28B77CE7" w14:textId="3855F3C8" w:rsidR="0009651A" w:rsidRPr="002B23C8" w:rsidRDefault="0009651A" w:rsidP="0009651A">
      <w:pPr>
        <w:jc w:val="both"/>
        <w:rPr>
          <w:rFonts w:ascii="Verdana" w:hAnsi="Verdana"/>
          <w:bCs/>
        </w:rPr>
      </w:pPr>
      <w:r>
        <w:rPr>
          <w:rFonts w:ascii="Verdana" w:hAnsi="Verdana"/>
        </w:rPr>
        <w:t>Como se puede determinar de lo indicado</w:t>
      </w:r>
      <w:r w:rsidR="003F033F">
        <w:rPr>
          <w:rFonts w:ascii="Verdana" w:hAnsi="Verdana"/>
        </w:rPr>
        <w:t>,</w:t>
      </w:r>
      <w:r>
        <w:rPr>
          <w:rFonts w:ascii="Verdana" w:hAnsi="Verdana"/>
        </w:rPr>
        <w:t xml:space="preserve"> </w:t>
      </w:r>
      <w:r w:rsidR="002B23C8">
        <w:rPr>
          <w:rFonts w:ascii="Verdana" w:hAnsi="Verdana"/>
        </w:rPr>
        <w:t xml:space="preserve">el recurrente </w:t>
      </w:r>
      <w:proofErr w:type="gramStart"/>
      <w:r w:rsidR="002B23C8">
        <w:rPr>
          <w:rFonts w:ascii="Verdana" w:hAnsi="Verdana"/>
        </w:rPr>
        <w:t>no  fue</w:t>
      </w:r>
      <w:proofErr w:type="gramEnd"/>
      <w:r w:rsidR="002B23C8">
        <w:rPr>
          <w:rFonts w:ascii="Verdana" w:hAnsi="Verdana"/>
        </w:rPr>
        <w:t xml:space="preserve"> designado por la concesionaria </w:t>
      </w:r>
      <w:r w:rsidR="002B23C8">
        <w:rPr>
          <w:rFonts w:ascii="Verdana" w:hAnsi="Verdana"/>
          <w:b/>
        </w:rPr>
        <w:t>I</w:t>
      </w:r>
      <w:r w:rsidR="00CE207F">
        <w:rPr>
          <w:rFonts w:ascii="Verdana" w:hAnsi="Verdana"/>
          <w:b/>
        </w:rPr>
        <w:t>.M.M.</w:t>
      </w:r>
      <w:r w:rsidR="002B23C8">
        <w:rPr>
          <w:rFonts w:ascii="Verdana" w:hAnsi="Verdana"/>
          <w:b/>
        </w:rPr>
        <w:t xml:space="preserve">, </w:t>
      </w:r>
      <w:r w:rsidR="002B23C8" w:rsidRPr="002B23C8">
        <w:rPr>
          <w:rFonts w:ascii="Verdana" w:hAnsi="Verdana"/>
          <w:bCs/>
        </w:rPr>
        <w:t xml:space="preserve">como beneficiario, </w:t>
      </w:r>
      <w:r w:rsidR="002B23C8">
        <w:rPr>
          <w:rFonts w:ascii="Verdana" w:hAnsi="Verdana"/>
          <w:bCs/>
        </w:rPr>
        <w:t>ante el Consejo de Transporte Público y así se pudo verificar por los medios de control idóneos con que cuenta dicha institución, además de que el funcionario que supuestamente recibe un documento de designación y de cita reiterada supra, no aparece como funcionario del CTP.</w:t>
      </w:r>
    </w:p>
    <w:p w14:paraId="223F7260" w14:textId="77777777" w:rsidR="002B23C8" w:rsidRDefault="002B23C8" w:rsidP="0009651A">
      <w:pPr>
        <w:jc w:val="both"/>
        <w:rPr>
          <w:rFonts w:ascii="Verdana" w:hAnsi="Verdana"/>
        </w:rPr>
      </w:pPr>
    </w:p>
    <w:p w14:paraId="77139926" w14:textId="77777777" w:rsidR="0009651A" w:rsidRDefault="0009651A" w:rsidP="0009651A">
      <w:pPr>
        <w:jc w:val="both"/>
        <w:rPr>
          <w:rFonts w:ascii="Verdana" w:hAnsi="Verdana"/>
        </w:rPr>
      </w:pPr>
    </w:p>
    <w:p w14:paraId="45E7438F" w14:textId="77777777" w:rsidR="0009651A" w:rsidRPr="00841C4A" w:rsidRDefault="0009651A" w:rsidP="0009651A">
      <w:pPr>
        <w:jc w:val="both"/>
        <w:rPr>
          <w:rFonts w:ascii="Verdana" w:hAnsi="Verdana"/>
        </w:rPr>
      </w:pPr>
      <w:r w:rsidRPr="00841C4A">
        <w:rPr>
          <w:rFonts w:ascii="Verdana" w:hAnsi="Verdana"/>
        </w:rPr>
        <w:t>Es requisito indispensable, para poder accionar en cualquier procedimiento jurídico y a esto no escapa la interposición de las acciones recursivas, contar con la debida Legitimación para ello.</w:t>
      </w:r>
    </w:p>
    <w:p w14:paraId="5417AF6C" w14:textId="77777777" w:rsidR="0009651A" w:rsidRPr="00841C4A" w:rsidRDefault="0009651A" w:rsidP="0009651A">
      <w:pPr>
        <w:jc w:val="both"/>
        <w:rPr>
          <w:rFonts w:ascii="Verdana" w:hAnsi="Verdana"/>
        </w:rPr>
      </w:pPr>
    </w:p>
    <w:p w14:paraId="2BB1A059" w14:textId="54761BF8" w:rsidR="0009651A" w:rsidRPr="00841C4A" w:rsidRDefault="0009651A" w:rsidP="0009651A">
      <w:pPr>
        <w:jc w:val="both"/>
        <w:rPr>
          <w:rFonts w:ascii="Verdana" w:hAnsi="Verdana"/>
        </w:rPr>
      </w:pPr>
      <w:r w:rsidRPr="00841C4A">
        <w:rPr>
          <w:rFonts w:ascii="Verdana" w:hAnsi="Verdana"/>
        </w:rPr>
        <w:t xml:space="preserve">La legitimación para accionar jurídicamente, alude a la aptitud de un sujeto para ser considerado parte en un proceso concreto. </w:t>
      </w:r>
    </w:p>
    <w:p w14:paraId="58612F34" w14:textId="77777777" w:rsidR="0009651A" w:rsidRPr="00841C4A" w:rsidRDefault="0009651A" w:rsidP="0009651A">
      <w:pPr>
        <w:jc w:val="both"/>
        <w:rPr>
          <w:rFonts w:ascii="Verdana" w:hAnsi="Verdana"/>
        </w:rPr>
      </w:pPr>
    </w:p>
    <w:p w14:paraId="235CB290" w14:textId="77777777" w:rsidR="0009651A" w:rsidRPr="00841C4A" w:rsidRDefault="0009651A" w:rsidP="0009651A">
      <w:pPr>
        <w:jc w:val="both"/>
        <w:rPr>
          <w:rFonts w:ascii="Verdana" w:hAnsi="Verdana"/>
        </w:rPr>
      </w:pPr>
    </w:p>
    <w:p w14:paraId="363AFB88" w14:textId="77777777" w:rsidR="0009651A" w:rsidRPr="00841C4A" w:rsidRDefault="0009651A" w:rsidP="0009651A">
      <w:pPr>
        <w:jc w:val="both"/>
        <w:rPr>
          <w:rFonts w:ascii="Verdana" w:hAnsi="Verdana"/>
        </w:rPr>
      </w:pPr>
      <w:r w:rsidRPr="00841C4A">
        <w:rPr>
          <w:rFonts w:ascii="Verdana" w:hAnsi="Verdana"/>
        </w:rPr>
        <w:t>El artículo 275 de la Ley General de la Administración Pública, en cuanto a la Legitimación indica:</w:t>
      </w:r>
    </w:p>
    <w:p w14:paraId="0FD0533F" w14:textId="77777777" w:rsidR="0009651A" w:rsidRPr="00841C4A" w:rsidRDefault="0009651A" w:rsidP="0009651A">
      <w:pPr>
        <w:jc w:val="both"/>
        <w:rPr>
          <w:rFonts w:ascii="Verdana" w:hAnsi="Verdana"/>
        </w:rPr>
      </w:pPr>
    </w:p>
    <w:p w14:paraId="46164C43" w14:textId="77777777" w:rsidR="0009651A" w:rsidRPr="00841C4A" w:rsidRDefault="0009651A" w:rsidP="0009651A">
      <w:pPr>
        <w:ind w:left="340" w:right="340"/>
        <w:jc w:val="both"/>
        <w:rPr>
          <w:rFonts w:ascii="Verdana" w:eastAsia="MS Mincho" w:hAnsi="Verdana" w:cs="Arial"/>
          <w:i/>
        </w:rPr>
      </w:pPr>
      <w:r w:rsidRPr="00841C4A">
        <w:rPr>
          <w:rFonts w:ascii="Verdana" w:hAnsi="Verdana"/>
          <w:b/>
          <w:i/>
        </w:rPr>
        <w:t>“</w:t>
      </w:r>
      <w:r w:rsidRPr="00841C4A">
        <w:rPr>
          <w:rFonts w:ascii="Verdana" w:eastAsia="MS Mincho" w:hAnsi="Verdana" w:cs="Arial"/>
          <w:i/>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841C4A">
        <w:rPr>
          <w:rFonts w:ascii="Verdana" w:eastAsia="MS Mincho" w:hAnsi="Verdana" w:cs="Arial"/>
        </w:rPr>
        <w:t>g</w:t>
      </w:r>
      <w:r w:rsidRPr="00841C4A">
        <w:rPr>
          <w:rFonts w:ascii="Verdana" w:eastAsia="MS Mincho" w:hAnsi="Verdana" w:cs="Arial"/>
          <w:i/>
        </w:rPr>
        <w:t>ítimo y podrá ser moral, científico, religioso, económico o de cualquier otra naturaleza.”</w:t>
      </w:r>
    </w:p>
    <w:p w14:paraId="60787EE7" w14:textId="77777777" w:rsidR="0009651A" w:rsidRPr="00841C4A" w:rsidRDefault="0009651A" w:rsidP="0009651A">
      <w:pPr>
        <w:jc w:val="both"/>
        <w:rPr>
          <w:rFonts w:ascii="Verdana" w:hAnsi="Verdana"/>
        </w:rPr>
      </w:pPr>
    </w:p>
    <w:p w14:paraId="09A95896" w14:textId="77777777" w:rsidR="0009651A" w:rsidRPr="00841C4A" w:rsidRDefault="0009651A" w:rsidP="0009651A">
      <w:pPr>
        <w:jc w:val="both"/>
        <w:rPr>
          <w:rFonts w:ascii="Verdana" w:hAnsi="Verdana"/>
        </w:rPr>
      </w:pPr>
    </w:p>
    <w:p w14:paraId="40B81EDA" w14:textId="700B3821" w:rsidR="0009651A" w:rsidRPr="00841C4A" w:rsidRDefault="0009651A" w:rsidP="0009651A">
      <w:pPr>
        <w:jc w:val="both"/>
        <w:rPr>
          <w:rFonts w:ascii="Verdana" w:hAnsi="Verdana"/>
          <w:lang w:val="es-CR"/>
        </w:rPr>
      </w:pPr>
      <w:r w:rsidRPr="00841C4A">
        <w:rPr>
          <w:rFonts w:ascii="Verdana" w:hAnsi="Verdana"/>
          <w:lang w:val="es-CR"/>
        </w:rPr>
        <w:t xml:space="preserve">Con lo dicho, debe entenderse que el interés legítimo lo tiene quien al lograr la anulación del acto impugnado mediante el recurso de apelación, pueda ser beneficiado con el dictado de un nuevo acto que le otorgue </w:t>
      </w:r>
      <w:r>
        <w:rPr>
          <w:rFonts w:ascii="Verdana" w:hAnsi="Verdana"/>
          <w:lang w:val="es-CR"/>
        </w:rPr>
        <w:t>la concesión</w:t>
      </w:r>
      <w:r w:rsidRPr="00841C4A">
        <w:rPr>
          <w:rFonts w:ascii="Verdana" w:hAnsi="Verdana"/>
          <w:lang w:val="es-CR"/>
        </w:rPr>
        <w:t xml:space="preserve"> que pretende y no solo que con sus acciones logre anular el acto, pero sin las posibilidades de que a la postre se le pueda otorgar </w:t>
      </w:r>
      <w:r>
        <w:rPr>
          <w:rFonts w:ascii="Verdana" w:hAnsi="Verdana"/>
          <w:lang w:val="es-CR"/>
        </w:rPr>
        <w:t>la autorización</w:t>
      </w:r>
      <w:r w:rsidRPr="00841C4A">
        <w:rPr>
          <w:rFonts w:ascii="Verdana" w:hAnsi="Verdana"/>
          <w:lang w:val="es-CR"/>
        </w:rPr>
        <w:t xml:space="preserve"> de explotación del servicio </w:t>
      </w:r>
      <w:r>
        <w:rPr>
          <w:rFonts w:ascii="Verdana" w:hAnsi="Verdana"/>
          <w:lang w:val="es-CR"/>
        </w:rPr>
        <w:t>remunerado de</w:t>
      </w:r>
      <w:r w:rsidRPr="00841C4A">
        <w:rPr>
          <w:rFonts w:ascii="Verdana" w:hAnsi="Verdana"/>
          <w:lang w:val="es-CR"/>
        </w:rPr>
        <w:t xml:space="preserve"> taxi, lo cual </w:t>
      </w:r>
      <w:r>
        <w:rPr>
          <w:rFonts w:ascii="Verdana" w:hAnsi="Verdana"/>
          <w:lang w:val="es-CR"/>
        </w:rPr>
        <w:t xml:space="preserve">no se aplica en este caso pues como se dijo </w:t>
      </w:r>
      <w:r w:rsidR="003F033F">
        <w:rPr>
          <w:rFonts w:ascii="Verdana" w:hAnsi="Verdana"/>
          <w:lang w:val="es-CR"/>
        </w:rPr>
        <w:t>él</w:t>
      </w:r>
      <w:r>
        <w:rPr>
          <w:rFonts w:ascii="Verdana" w:hAnsi="Verdana"/>
          <w:lang w:val="es-CR"/>
        </w:rPr>
        <w:t xml:space="preserve"> no tenía </w:t>
      </w:r>
      <w:r>
        <w:rPr>
          <w:rFonts w:ascii="Verdana" w:hAnsi="Verdana"/>
          <w:lang w:val="es-CR"/>
        </w:rPr>
        <w:lastRenderedPageBreak/>
        <w:t>ninguna posibilidad jurídica de obtener la concesión que se cancela con el acto recurrido.</w:t>
      </w:r>
    </w:p>
    <w:p w14:paraId="7284590C" w14:textId="77777777" w:rsidR="0009651A" w:rsidRPr="00841C4A" w:rsidRDefault="0009651A" w:rsidP="0009651A">
      <w:pPr>
        <w:ind w:left="340" w:right="340"/>
        <w:jc w:val="both"/>
        <w:rPr>
          <w:rFonts w:ascii="Verdana" w:eastAsia="MS Mincho" w:hAnsi="Verdana" w:cs="Arial"/>
          <w:i/>
          <w:lang w:val="es-CR"/>
        </w:rPr>
      </w:pPr>
    </w:p>
    <w:p w14:paraId="5A5928FA" w14:textId="20565209" w:rsidR="0009651A" w:rsidRPr="00841C4A" w:rsidRDefault="0009651A" w:rsidP="0009651A">
      <w:pPr>
        <w:pStyle w:val="NormalWeb"/>
        <w:spacing w:line="276" w:lineRule="auto"/>
        <w:jc w:val="both"/>
        <w:rPr>
          <w:rFonts w:ascii="Verdana" w:hAnsi="Verdana"/>
          <w:i/>
          <w:iCs/>
          <w:color w:val="000000"/>
          <w:sz w:val="16"/>
          <w:szCs w:val="16"/>
          <w:shd w:val="clear" w:color="auto" w:fill="FFFFFF"/>
        </w:rPr>
      </w:pPr>
      <w:r w:rsidRPr="00841C4A">
        <w:rPr>
          <w:rFonts w:ascii="Verdana" w:hAnsi="Verdana"/>
        </w:rPr>
        <w:t xml:space="preserve">La Sala Primera de la Corte Suprema de Justicia en su sentencia de fecha 04 de julio de 2013   de </w:t>
      </w:r>
      <w:proofErr w:type="gramStart"/>
      <w:r w:rsidRPr="00841C4A">
        <w:rPr>
          <w:rFonts w:ascii="Verdana" w:hAnsi="Verdana"/>
        </w:rPr>
        <w:t>las  09:20:00</w:t>
      </w:r>
      <w:proofErr w:type="gramEnd"/>
      <w:r w:rsidRPr="00841C4A">
        <w:rPr>
          <w:rFonts w:ascii="Verdana" w:hAnsi="Verdana"/>
        </w:rPr>
        <w:t xml:space="preserve"> horas indic</w:t>
      </w:r>
      <w:r w:rsidR="003F033F">
        <w:rPr>
          <w:rFonts w:ascii="Verdana" w:hAnsi="Verdana"/>
        </w:rPr>
        <w:t>ó</w:t>
      </w:r>
      <w:r w:rsidRPr="00841C4A">
        <w:rPr>
          <w:rFonts w:ascii="Verdana" w:hAnsi="Verdana"/>
        </w:rPr>
        <w:t xml:space="preserve"> respecto de la Legitimación lo siguiente: </w:t>
      </w:r>
    </w:p>
    <w:p w14:paraId="2985F655" w14:textId="7515614B" w:rsidR="0009651A" w:rsidRPr="002A3928" w:rsidRDefault="0009651A" w:rsidP="0009651A">
      <w:pPr>
        <w:pStyle w:val="NormalWeb"/>
        <w:spacing w:before="0" w:beforeAutospacing="0" w:after="0" w:afterAutospacing="0"/>
        <w:ind w:left="340" w:right="397"/>
        <w:jc w:val="both"/>
        <w:rPr>
          <w:rFonts w:ascii="Verdana" w:hAnsi="Verdana"/>
          <w:i/>
          <w:sz w:val="22"/>
          <w:szCs w:val="22"/>
        </w:rPr>
      </w:pPr>
      <w:r w:rsidRPr="002A3928">
        <w:rPr>
          <w:rFonts w:ascii="Verdana" w:hAnsi="Verdana"/>
          <w:i/>
          <w:iCs/>
          <w:sz w:val="22"/>
          <w:szCs w:val="22"/>
        </w:rPr>
        <w:t>“La </w:t>
      </w:r>
      <w:r w:rsidRPr="002A3928">
        <w:rPr>
          <w:rFonts w:ascii="Verdana" w:hAnsi="Verdana"/>
          <w:bCs/>
          <w:i/>
          <w:iCs/>
          <w:sz w:val="22"/>
          <w:szCs w:val="22"/>
        </w:rPr>
        <w:t>legitimación</w:t>
      </w:r>
      <w:r w:rsidRPr="002A3928">
        <w:rPr>
          <w:rFonts w:ascii="Verdana" w:hAnsi="Verdana"/>
          <w:i/>
          <w:iCs/>
          <w:sz w:val="22"/>
          <w:szCs w:val="22"/>
        </w:rPr>
        <w:t> constituye un presupuesto de la pretensión formulada en la demanda y de la oposición hecha por el demandado, para hacer posible la sentencia de fondo que las resuelve; consecuentemente la </w:t>
      </w:r>
      <w:r w:rsidRPr="002A3928">
        <w:rPr>
          <w:rFonts w:ascii="Verdana" w:hAnsi="Verdana"/>
          <w:bCs/>
          <w:i/>
          <w:iCs/>
          <w:sz w:val="22"/>
          <w:szCs w:val="22"/>
        </w:rPr>
        <w:t>legitimación</w:t>
      </w:r>
      <w:r w:rsidRPr="002A3928">
        <w:rPr>
          <w:rFonts w:ascii="Verdana" w:hAnsi="Verdana"/>
          <w:i/>
          <w:iCs/>
          <w:sz w:val="22"/>
          <w:szCs w:val="22"/>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2A3928">
        <w:rPr>
          <w:rFonts w:ascii="Verdana" w:hAnsi="Verdana"/>
          <w:bCs/>
          <w:i/>
          <w:iCs/>
          <w:sz w:val="22"/>
          <w:szCs w:val="22"/>
        </w:rPr>
        <w:t>legitimación</w:t>
      </w:r>
      <w:r w:rsidRPr="002A3928">
        <w:rPr>
          <w:rFonts w:ascii="Verdana" w:hAnsi="Verdana"/>
          <w:i/>
          <w:iCs/>
          <w:sz w:val="22"/>
          <w:szCs w:val="22"/>
        </w:rPr>
        <w:t>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sidRPr="002A3928">
        <w:rPr>
          <w:rFonts w:ascii="Verdana" w:hAnsi="Verdana"/>
          <w:bCs/>
          <w:i/>
          <w:iCs/>
          <w:sz w:val="22"/>
          <w:szCs w:val="22"/>
        </w:rPr>
        <w:t>legitimación</w:t>
      </w:r>
      <w:r w:rsidRPr="002A3928">
        <w:rPr>
          <w:rFonts w:ascii="Verdana" w:hAnsi="Verdana"/>
          <w:i/>
          <w:iCs/>
          <w:sz w:val="22"/>
          <w:szCs w:val="22"/>
        </w:rPr>
        <w:t> para obtener sentencia de fondo o mérito. De acuerdo al sujeto legitimado o a su posición en la relación procesal se puede distinguir entre </w:t>
      </w:r>
      <w:r w:rsidRPr="002A3928">
        <w:rPr>
          <w:rFonts w:ascii="Verdana" w:hAnsi="Verdana"/>
          <w:bCs/>
          <w:i/>
          <w:iCs/>
          <w:sz w:val="22"/>
          <w:szCs w:val="22"/>
        </w:rPr>
        <w:t xml:space="preserve">legitimación </w:t>
      </w:r>
      <w:r w:rsidRPr="002A3928">
        <w:rPr>
          <w:rFonts w:ascii="Verdana" w:hAnsi="Verdana"/>
          <w:i/>
          <w:iCs/>
          <w:sz w:val="22"/>
          <w:szCs w:val="22"/>
        </w:rPr>
        <w:t>activa y pasiva, la primera le corresponde al actor y a las personas que con posterioridad intervengan para</w:t>
      </w:r>
      <w:r w:rsidR="003B4BD7">
        <w:rPr>
          <w:rFonts w:ascii="Verdana" w:hAnsi="Verdana"/>
          <w:i/>
          <w:iCs/>
          <w:sz w:val="22"/>
          <w:szCs w:val="22"/>
        </w:rPr>
        <w:t xml:space="preserve"> </w:t>
      </w:r>
      <w:r w:rsidRPr="002A3928">
        <w:rPr>
          <w:rFonts w:ascii="Verdana" w:hAnsi="Verdana"/>
          <w:i/>
          <w:iCs/>
          <w:sz w:val="22"/>
          <w:szCs w:val="22"/>
        </w:rPr>
        <w:t>defender su causa, la segunda le pertenece al demandado y a quienes intervengan para discutir y oponerse a la pretensión del actor. La ausencia de </w:t>
      </w:r>
      <w:r w:rsidRPr="002A3928">
        <w:rPr>
          <w:rFonts w:ascii="Verdana" w:hAnsi="Verdana"/>
          <w:bCs/>
          <w:i/>
          <w:iCs/>
          <w:sz w:val="22"/>
          <w:szCs w:val="22"/>
        </w:rPr>
        <w:t>legitimación</w:t>
      </w:r>
      <w:r w:rsidRPr="002A3928">
        <w:rPr>
          <w:rFonts w:ascii="Verdana" w:hAnsi="Verdana"/>
          <w:i/>
          <w:iCs/>
          <w:sz w:val="22"/>
          <w:szCs w:val="22"/>
        </w:rPr>
        <w:t> en la causa constituye un impedimento sustancial, si el juzgador se percata de la falta de la misma, así debe declararlo de oficio y dictar una sentencia inhibitoria, lo que no es óbice para que sea alegada oportunamente como excepción previa… …La </w:t>
      </w:r>
      <w:r w:rsidRPr="002A3928">
        <w:rPr>
          <w:rFonts w:ascii="Verdana" w:hAnsi="Verdana"/>
          <w:bCs/>
          <w:i/>
          <w:iCs/>
          <w:sz w:val="22"/>
          <w:szCs w:val="22"/>
        </w:rPr>
        <w:t>legitimación</w:t>
      </w:r>
      <w:r w:rsidRPr="002A3928">
        <w:rPr>
          <w:rFonts w:ascii="Verdana" w:hAnsi="Verdana"/>
          <w:i/>
          <w:iCs/>
          <w:sz w:val="22"/>
          <w:szCs w:val="22"/>
        </w:rPr>
        <w:t xml:space="preserve"> en la causa demás de determinar </w:t>
      </w:r>
      <w:proofErr w:type="spellStart"/>
      <w:r w:rsidRPr="002A3928">
        <w:rPr>
          <w:rFonts w:ascii="Verdana" w:hAnsi="Verdana"/>
          <w:i/>
          <w:iCs/>
          <w:sz w:val="22"/>
          <w:szCs w:val="22"/>
        </w:rPr>
        <w:t>quienes</w:t>
      </w:r>
      <w:proofErr w:type="spellEnd"/>
      <w:r w:rsidRPr="002A3928">
        <w:rPr>
          <w:rFonts w:ascii="Verdana" w:hAnsi="Verdana"/>
          <w:i/>
          <w:iCs/>
          <w:sz w:val="22"/>
          <w:szCs w:val="22"/>
        </w:rPr>
        <w:t xml:space="preserve"> pueden actuar en el proceso con derecho a obtener sentencia de fondo, señala o determina a quiénes deben estar presentes para hacer posible la sentencia de fondo…” . (Resolución de las 15 horas 10 minutos del 24 de septiembre de 1997, correspondiente al voto número 83). Entonces, según se ha visto, se debe entender la </w:t>
      </w:r>
      <w:r w:rsidRPr="002A3928">
        <w:rPr>
          <w:rFonts w:ascii="Verdana" w:hAnsi="Verdana"/>
          <w:bCs/>
          <w:i/>
          <w:iCs/>
          <w:sz w:val="22"/>
          <w:szCs w:val="22"/>
        </w:rPr>
        <w:t>legitimación</w:t>
      </w:r>
      <w:r w:rsidRPr="002A3928">
        <w:rPr>
          <w:rFonts w:ascii="Verdana" w:hAnsi="Verdana"/>
          <w:i/>
          <w:iCs/>
          <w:sz w:val="22"/>
          <w:szCs w:val="22"/>
        </w:rPr>
        <w:t> como un presupuesto de fondo necesario para la procedencia de la pretensión material, es decir, será parte legítima quien alega tener una determinada relación jurídica con la petitoria debatida. Ahora bien, según se ha visto, el vínculo entre la </w:t>
      </w:r>
      <w:r w:rsidRPr="002A3928">
        <w:rPr>
          <w:rFonts w:ascii="Verdana" w:hAnsi="Verdana"/>
          <w:bCs/>
          <w:i/>
          <w:iCs/>
          <w:sz w:val="22"/>
          <w:szCs w:val="22"/>
        </w:rPr>
        <w:t>legitimación</w:t>
      </w:r>
      <w:r w:rsidRPr="002A3928">
        <w:rPr>
          <w:rFonts w:ascii="Verdana" w:hAnsi="Verdana"/>
          <w:i/>
          <w:iCs/>
          <w:sz w:val="22"/>
          <w:szCs w:val="22"/>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2A3928">
        <w:rPr>
          <w:rFonts w:ascii="Verdana" w:hAnsi="Verdana"/>
          <w:i/>
          <w:sz w:val="22"/>
          <w:szCs w:val="22"/>
        </w:rPr>
        <w:t>”.</w:t>
      </w:r>
      <w:r w:rsidRPr="002A3928">
        <w:rPr>
          <w:rFonts w:ascii="Verdana" w:hAnsi="Verdana"/>
          <w:i/>
          <w:iCs/>
          <w:sz w:val="22"/>
          <w:szCs w:val="22"/>
        </w:rPr>
        <w:t> No. 604 de las 10 horas del 17 de agosto de 2007. En consecuencia, la </w:t>
      </w:r>
      <w:r w:rsidRPr="002A3928">
        <w:rPr>
          <w:rFonts w:ascii="Verdana" w:hAnsi="Verdana"/>
          <w:bCs/>
          <w:i/>
          <w:iCs/>
          <w:sz w:val="22"/>
          <w:szCs w:val="22"/>
        </w:rPr>
        <w:t>legitimación</w:t>
      </w:r>
      <w:r w:rsidRPr="002A3928">
        <w:rPr>
          <w:rFonts w:ascii="Verdana" w:hAnsi="Verdana"/>
          <w:i/>
          <w:iCs/>
          <w:sz w:val="22"/>
          <w:szCs w:val="22"/>
        </w:rPr>
        <w:t xml:space="preserve"> es la </w:t>
      </w:r>
      <w:r w:rsidRPr="002A3928">
        <w:rPr>
          <w:rFonts w:ascii="Verdana" w:hAnsi="Verdana"/>
          <w:i/>
          <w:iCs/>
          <w:sz w:val="22"/>
          <w:szCs w:val="22"/>
        </w:rPr>
        <w:lastRenderedPageBreak/>
        <w:t>aptitud para ser parte en un proceso concreto, puede ser activa o pasiva, lo cual dependerá de las condiciones que para tal efecto establezca la ley en cuanto la pretensión procesal. Así, la </w:t>
      </w:r>
      <w:r w:rsidRPr="002A3928">
        <w:rPr>
          <w:rFonts w:ascii="Verdana" w:hAnsi="Verdana"/>
          <w:bCs/>
          <w:i/>
          <w:iCs/>
          <w:sz w:val="22"/>
          <w:szCs w:val="22"/>
        </w:rPr>
        <w:t>legitimación</w:t>
      </w:r>
      <w:r w:rsidRPr="002A3928">
        <w:rPr>
          <w:rFonts w:ascii="Verdana" w:hAnsi="Verdana"/>
          <w:i/>
          <w:iCs/>
          <w:sz w:val="22"/>
          <w:szCs w:val="22"/>
        </w:rPr>
        <w:t xml:space="preserve"> ad </w:t>
      </w:r>
      <w:proofErr w:type="spellStart"/>
      <w:r w:rsidRPr="002A3928">
        <w:rPr>
          <w:rFonts w:ascii="Verdana" w:hAnsi="Verdana"/>
          <w:i/>
          <w:iCs/>
          <w:sz w:val="22"/>
          <w:szCs w:val="22"/>
        </w:rPr>
        <w:t>causam</w:t>
      </w:r>
      <w:proofErr w:type="spellEnd"/>
      <w:r w:rsidRPr="002A3928">
        <w:rPr>
          <w:rFonts w:ascii="Verdana" w:hAnsi="Verdana"/>
          <w:i/>
          <w:iCs/>
          <w:sz w:val="22"/>
          <w:szCs w:val="22"/>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2A3928">
        <w:rPr>
          <w:rFonts w:ascii="Verdana" w:hAnsi="Verdana"/>
          <w:i/>
          <w:sz w:val="22"/>
          <w:szCs w:val="22"/>
        </w:rPr>
        <w:t>. Fallo no. 778 de las 14 horas 50 minutos del 28 de julio de 2009. Así, para que la parte cuente con </w:t>
      </w:r>
      <w:r w:rsidRPr="002A3928">
        <w:rPr>
          <w:rFonts w:ascii="Verdana" w:hAnsi="Verdana"/>
          <w:bCs/>
          <w:i/>
          <w:sz w:val="22"/>
          <w:szCs w:val="22"/>
        </w:rPr>
        <w:t>legitimación</w:t>
      </w:r>
      <w:r w:rsidRPr="002A3928">
        <w:rPr>
          <w:rFonts w:ascii="Verdana" w:hAnsi="Verdana"/>
          <w:i/>
          <w:sz w:val="22"/>
          <w:szCs w:val="22"/>
        </w:rPr>
        <w:t xml:space="preserve"> debe tener una determinada relación jurídica con la petitoria discutida, dicho lazo es el que se produce entre actor y demandado en virtud de lo que se debate en el proceso. Consecuentemente, la falta de </w:t>
      </w:r>
      <w:r w:rsidRPr="002A3928">
        <w:rPr>
          <w:rFonts w:ascii="Verdana" w:hAnsi="Verdana"/>
          <w:bCs/>
          <w:i/>
          <w:sz w:val="22"/>
          <w:szCs w:val="22"/>
        </w:rPr>
        <w:t>legitimación</w:t>
      </w:r>
      <w:r w:rsidRPr="002A3928">
        <w:rPr>
          <w:rFonts w:ascii="Verdana" w:hAnsi="Verdana"/>
          <w:i/>
          <w:sz w:val="22"/>
          <w:szCs w:val="22"/>
        </w:rPr>
        <w:t> en la causa constituye un impedimento sustancial para una sentencia estimatoria, ya que es la que determina quiénes deben actuar en el proceso.”</w:t>
      </w:r>
    </w:p>
    <w:p w14:paraId="1347E9DB" w14:textId="77777777" w:rsidR="0009651A" w:rsidRPr="002A3928" w:rsidRDefault="0009651A" w:rsidP="0009651A">
      <w:pPr>
        <w:pStyle w:val="NormalWeb"/>
        <w:spacing w:before="0" w:beforeAutospacing="0" w:after="0" w:afterAutospacing="0" w:line="276" w:lineRule="auto"/>
        <w:jc w:val="both"/>
        <w:rPr>
          <w:rFonts w:ascii="Verdana" w:hAnsi="Verdana"/>
          <w:sz w:val="22"/>
          <w:szCs w:val="22"/>
        </w:rPr>
      </w:pPr>
    </w:p>
    <w:p w14:paraId="48E33B45" w14:textId="77777777" w:rsidR="00AA59BC" w:rsidRPr="00030EC3" w:rsidRDefault="00AA59BC" w:rsidP="00AA59BC">
      <w:pPr>
        <w:spacing w:before="100" w:beforeAutospacing="1" w:after="100" w:afterAutospacing="1"/>
        <w:ind w:right="397"/>
        <w:jc w:val="both"/>
        <w:rPr>
          <w:rFonts w:ascii="Verdana" w:hAnsi="Verdana"/>
          <w:color w:val="000000"/>
          <w:lang w:eastAsia="es-CR"/>
        </w:rPr>
      </w:pPr>
      <w:r w:rsidRPr="00030EC3">
        <w:rPr>
          <w:rFonts w:ascii="Verdana" w:hAnsi="Verdana"/>
          <w:color w:val="000000"/>
          <w:lang w:eastAsia="es-CR"/>
        </w:rPr>
        <w:t xml:space="preserve">Como se podrá apreciar </w:t>
      </w:r>
      <w:r w:rsidR="00030EC3" w:rsidRPr="00030EC3">
        <w:rPr>
          <w:rFonts w:ascii="Verdana" w:hAnsi="Verdana"/>
          <w:color w:val="000000"/>
          <w:lang w:eastAsia="es-CR"/>
        </w:rPr>
        <w:t>del artículo 42 bis de la Ley 7969 que se transcribe a continuación</w:t>
      </w:r>
      <w:r w:rsidRPr="00030EC3">
        <w:rPr>
          <w:rFonts w:ascii="Verdana" w:hAnsi="Verdana"/>
          <w:color w:val="000000"/>
          <w:lang w:eastAsia="es-CR"/>
        </w:rPr>
        <w:t xml:space="preserve"> y del cuadro fáctico que se plasma en las diferentes piezas del expediente, La Junta Directiva del Consejo de Transporte Público, actuó conforme a derecho y por lo tanto no queda más que declarar sin lugar el presente recurso de Apelación</w:t>
      </w:r>
      <w:r w:rsidR="00030EC3" w:rsidRPr="00030EC3">
        <w:rPr>
          <w:rFonts w:ascii="Verdana" w:hAnsi="Verdana"/>
          <w:color w:val="000000"/>
          <w:lang w:eastAsia="es-CR"/>
        </w:rPr>
        <w:t xml:space="preserve">, por falta de Legitimación veamos lo que reza el referido numeral. </w:t>
      </w:r>
    </w:p>
    <w:p w14:paraId="50658F32" w14:textId="77777777" w:rsidR="00AA59BC" w:rsidRDefault="00AA59BC" w:rsidP="00AA59BC">
      <w:pPr>
        <w:ind w:left="397" w:right="397"/>
        <w:jc w:val="both"/>
        <w:rPr>
          <w:rFonts w:ascii="Verdana" w:hAnsi="Verdana"/>
          <w:b/>
          <w:bCs/>
          <w:i/>
          <w:sz w:val="16"/>
          <w:szCs w:val="16"/>
        </w:rPr>
      </w:pPr>
    </w:p>
    <w:p w14:paraId="633355CA" w14:textId="77777777" w:rsidR="00AA59BC" w:rsidRDefault="00AA59BC" w:rsidP="00AA59BC">
      <w:pPr>
        <w:ind w:left="397" w:right="397"/>
        <w:jc w:val="both"/>
        <w:rPr>
          <w:rFonts w:ascii="Verdana" w:hAnsi="Verdana"/>
          <w:b/>
          <w:bCs/>
          <w:i/>
          <w:sz w:val="16"/>
          <w:szCs w:val="16"/>
        </w:rPr>
      </w:pPr>
    </w:p>
    <w:p w14:paraId="436F246A" w14:textId="77777777" w:rsidR="00AA59BC" w:rsidRPr="00FB7460" w:rsidRDefault="00AA59BC" w:rsidP="00AA59BC">
      <w:pPr>
        <w:ind w:left="397" w:right="397"/>
        <w:jc w:val="both"/>
        <w:rPr>
          <w:rFonts w:ascii="Verdana" w:hAnsi="Verdana"/>
          <w:i/>
          <w:sz w:val="16"/>
          <w:szCs w:val="16"/>
        </w:rPr>
      </w:pPr>
      <w:r w:rsidRPr="00FB7460">
        <w:rPr>
          <w:rFonts w:ascii="Verdana" w:hAnsi="Verdana"/>
          <w:b/>
          <w:bCs/>
          <w:i/>
          <w:sz w:val="16"/>
          <w:szCs w:val="16"/>
        </w:rPr>
        <w:t xml:space="preserve">Artículo 42 </w:t>
      </w:r>
      <w:proofErr w:type="gramStart"/>
      <w:r w:rsidRPr="00FB7460">
        <w:rPr>
          <w:rFonts w:ascii="Verdana" w:hAnsi="Verdana"/>
          <w:b/>
          <w:bCs/>
          <w:i/>
          <w:sz w:val="16"/>
          <w:szCs w:val="16"/>
        </w:rPr>
        <w:t>bis.-</w:t>
      </w:r>
      <w:proofErr w:type="gramEnd"/>
      <w:r w:rsidRPr="00FB7460">
        <w:rPr>
          <w:rFonts w:ascii="Verdana" w:hAnsi="Verdana"/>
          <w:b/>
          <w:bCs/>
          <w:i/>
          <w:sz w:val="16"/>
          <w:szCs w:val="16"/>
        </w:rPr>
        <w:t> </w:t>
      </w:r>
      <w:r w:rsidRPr="00FB7460">
        <w:rPr>
          <w:rFonts w:ascii="Verdana" w:hAnsi="Verdana"/>
          <w:i/>
          <w:sz w:val="16"/>
          <w:szCs w:val="16"/>
        </w:rPr>
        <w:t>Traspaso de beneficio de la concesión en el servicio público de taxi por muerte de la persona concesionaria.</w:t>
      </w:r>
    </w:p>
    <w:p w14:paraId="19D4BDEB" w14:textId="77777777" w:rsidR="00AA59BC" w:rsidRPr="00FB7460" w:rsidRDefault="00AA59BC" w:rsidP="00AA59BC">
      <w:pPr>
        <w:ind w:left="397" w:right="397"/>
        <w:jc w:val="both"/>
        <w:rPr>
          <w:rFonts w:ascii="Verdana" w:hAnsi="Verdana"/>
          <w:i/>
          <w:sz w:val="16"/>
          <w:szCs w:val="16"/>
        </w:rPr>
      </w:pPr>
      <w:r w:rsidRPr="00FB7460">
        <w:rPr>
          <w:rFonts w:ascii="Verdana" w:hAnsi="Verdana"/>
          <w:i/>
          <w:sz w:val="16"/>
          <w:szCs w:val="16"/>
        </w:rPr>
        <w:t xml:space="preserve">Todo concesionario o concesionaria del servicio público del transporte remunerado de personas en vehículos en la modalidad de taxi podrá designar libremente e incluirse en el Registro de Concesiones del Consejo una persona beneficiaria titular y una suplente, para el caso de muerte. </w:t>
      </w:r>
    </w:p>
    <w:p w14:paraId="118697D2" w14:textId="77777777" w:rsidR="00AA59BC" w:rsidRPr="00FB7460" w:rsidRDefault="00AA59BC" w:rsidP="00AA59BC">
      <w:pPr>
        <w:ind w:left="397" w:right="397"/>
        <w:jc w:val="both"/>
        <w:rPr>
          <w:rFonts w:ascii="Verdana" w:hAnsi="Verdana"/>
          <w:i/>
          <w:sz w:val="16"/>
          <w:szCs w:val="16"/>
        </w:rPr>
      </w:pPr>
    </w:p>
    <w:p w14:paraId="737B16A6" w14:textId="77777777" w:rsidR="00AA59BC" w:rsidRPr="00FB7460" w:rsidRDefault="00AA59BC" w:rsidP="00AA59BC">
      <w:pPr>
        <w:ind w:left="397" w:right="397"/>
        <w:jc w:val="both"/>
        <w:rPr>
          <w:rFonts w:ascii="Verdana" w:hAnsi="Verdana"/>
          <w:i/>
          <w:sz w:val="16"/>
          <w:szCs w:val="16"/>
        </w:rPr>
      </w:pPr>
      <w:r w:rsidRPr="00FB7460">
        <w:rPr>
          <w:rFonts w:ascii="Verdana" w:hAnsi="Verdana"/>
          <w:i/>
          <w:sz w:val="16"/>
          <w:szCs w:val="16"/>
        </w:rPr>
        <w:t>La persona suplente entraría como beneficiaria directa si fallece la persona titular, siempre que el concesionario o la concesionaria lo seleccione entre los siguientes parientes, a saber: abuelos o abuelas, padre o madre, hijos o hijas, hermanos o hermanas, sobrinos o sobrinas, el consorte o la consorte, o el conviviente o la conviviente en unión de hecho, para que asuma de pleno derecho y sin necesidad de trámites judiciales la concesión administrativa otorgada al concesionario o concesionaria fallecido. Cuando ello ocurra, el beneficiario o la beneficiaria deberá aportar la certificación de defunción expedida por el Registro Civil, a efecto de que la administración concedente compruebe tal hecho.</w:t>
      </w:r>
    </w:p>
    <w:p w14:paraId="5420C375" w14:textId="77777777" w:rsidR="00AA59BC" w:rsidRPr="00FB7460" w:rsidRDefault="00AA59BC" w:rsidP="00AA59BC">
      <w:pPr>
        <w:ind w:left="397" w:right="397"/>
        <w:jc w:val="both"/>
        <w:rPr>
          <w:rFonts w:ascii="Verdana" w:hAnsi="Verdana"/>
          <w:i/>
          <w:sz w:val="16"/>
          <w:szCs w:val="16"/>
        </w:rPr>
      </w:pPr>
    </w:p>
    <w:p w14:paraId="07F741BD" w14:textId="77777777" w:rsidR="00AA59BC" w:rsidRPr="00FB7460" w:rsidRDefault="00AA59BC" w:rsidP="00AA59BC">
      <w:pPr>
        <w:spacing w:after="200"/>
        <w:ind w:left="397" w:right="397"/>
        <w:jc w:val="both"/>
        <w:rPr>
          <w:rFonts w:ascii="Verdana" w:hAnsi="Verdana"/>
          <w:i/>
          <w:sz w:val="16"/>
          <w:szCs w:val="16"/>
        </w:rPr>
      </w:pPr>
      <w:r w:rsidRPr="00FB7460">
        <w:rPr>
          <w:rFonts w:ascii="Verdana" w:hAnsi="Verdana"/>
          <w:i/>
          <w:sz w:val="16"/>
          <w:szCs w:val="16"/>
        </w:rPr>
        <w:t>La persona concesionaria puede revocar y sustituir al beneficiario o beneficiaria siempre dentro del grado de parentesco establecido en el párrafo anterior. Todo cambio deberá ser comunicado a la administración concedente para que así sea registrado.</w:t>
      </w:r>
    </w:p>
    <w:p w14:paraId="33A1A828" w14:textId="77777777" w:rsidR="00AA59BC" w:rsidRPr="00FB7460" w:rsidRDefault="00AA59BC" w:rsidP="00AA59BC">
      <w:pPr>
        <w:spacing w:after="200"/>
        <w:ind w:left="397" w:right="397"/>
        <w:jc w:val="both"/>
        <w:rPr>
          <w:rFonts w:ascii="Verdana" w:hAnsi="Verdana"/>
          <w:i/>
          <w:sz w:val="16"/>
          <w:szCs w:val="16"/>
        </w:rPr>
      </w:pPr>
      <w:r w:rsidRPr="00FB7460">
        <w:rPr>
          <w:rFonts w:ascii="Verdana" w:hAnsi="Verdana"/>
          <w:i/>
          <w:sz w:val="16"/>
          <w:szCs w:val="16"/>
        </w:rPr>
        <w:br/>
        <w:t xml:space="preserve">El familiar beneficiario no está exento de cumplir todas las disposiciones, obligaciones y prohibiciones fijadas en este cuerpo normativo y deberá demostrar que reúne los requerimientos que demandará su nueva condición de concesionario hasta por el plazo que reste de la concesión, pudiéndose prorrogar conforme al inciso 1 b del artículo 29 de la presente ley. </w:t>
      </w:r>
      <w:r w:rsidRPr="00FA2AB4">
        <w:rPr>
          <w:rFonts w:ascii="Verdana" w:hAnsi="Verdana"/>
          <w:i/>
          <w:sz w:val="16"/>
          <w:szCs w:val="16"/>
        </w:rPr>
        <w:t>No obstante, en caso de que la nueva persona concesionaria por traspaso de beneficio se encuentre en cualquiera de los supuestos a que alude el artículo 49 de esta ley, quedará eximida de la obligatoriedad de presentar código y licencia C-1 y conducir el taxi un mínimo de ocho horas diarias,</w:t>
      </w:r>
      <w:r w:rsidRPr="00FB7460">
        <w:rPr>
          <w:rFonts w:ascii="Verdana" w:hAnsi="Verdana"/>
          <w:i/>
          <w:sz w:val="16"/>
          <w:szCs w:val="16"/>
        </w:rPr>
        <w:t xml:space="preserve"> pero en todo caso deberá mantener el control y la vigilancia adecuados sobre la calidad en la prestación del servicio y el cumplimiento de las obligaciones que derivan de su constitución en concesionario o concesionaria.</w:t>
      </w:r>
    </w:p>
    <w:p w14:paraId="5BBCDEB8" w14:textId="77777777" w:rsidR="00AA59BC" w:rsidRPr="00FB7460" w:rsidRDefault="00AA59BC" w:rsidP="00AA59BC">
      <w:pPr>
        <w:ind w:left="397" w:right="397"/>
        <w:jc w:val="both"/>
        <w:rPr>
          <w:rFonts w:ascii="Verdana" w:hAnsi="Verdana"/>
          <w:i/>
          <w:iCs/>
          <w:sz w:val="16"/>
          <w:szCs w:val="16"/>
        </w:rPr>
      </w:pPr>
      <w:r w:rsidRPr="00FB7460">
        <w:rPr>
          <w:rFonts w:ascii="Verdana" w:hAnsi="Verdana"/>
          <w:i/>
          <w:sz w:val="16"/>
          <w:szCs w:val="16"/>
        </w:rPr>
        <w:br/>
        <w:t xml:space="preserve">Los concesionarios pueden acreditar, en cualquier momento, a los beneficiarios designados ante la administración concedente. Cada vez que se otorgue una nueva concesión, dentro del expediente administrativo deberá constar la autorización a las personas beneficiarias. En caso </w:t>
      </w:r>
      <w:r w:rsidRPr="00FB7460">
        <w:rPr>
          <w:rFonts w:ascii="Verdana" w:hAnsi="Verdana"/>
          <w:i/>
          <w:sz w:val="16"/>
          <w:szCs w:val="16"/>
        </w:rPr>
        <w:lastRenderedPageBreak/>
        <w:t xml:space="preserve">de fallecimiento sin haberse registrado la persona beneficiaria, titular y suplente, se cancelará automáticamente la concesión </w:t>
      </w:r>
      <w:proofErr w:type="gramStart"/>
      <w:r w:rsidRPr="00FB7460">
        <w:rPr>
          <w:rFonts w:ascii="Verdana" w:hAnsi="Verdana"/>
          <w:i/>
          <w:sz w:val="16"/>
          <w:szCs w:val="16"/>
        </w:rPr>
        <w:t>otorgada.</w:t>
      </w:r>
      <w:r w:rsidRPr="00FB7460">
        <w:rPr>
          <w:rFonts w:ascii="Verdana" w:hAnsi="Verdana"/>
          <w:i/>
          <w:iCs/>
          <w:sz w:val="16"/>
          <w:szCs w:val="16"/>
        </w:rPr>
        <w:t>(</w:t>
      </w:r>
      <w:proofErr w:type="gramEnd"/>
      <w:r w:rsidRPr="00FB7460">
        <w:rPr>
          <w:rFonts w:ascii="Verdana" w:hAnsi="Verdana"/>
          <w:i/>
          <w:iCs/>
          <w:sz w:val="16"/>
          <w:szCs w:val="16"/>
        </w:rPr>
        <w:t xml:space="preserve">Así adicionado por el artículo único de la ley </w:t>
      </w:r>
      <w:proofErr w:type="spellStart"/>
      <w:r w:rsidRPr="00FB7460">
        <w:rPr>
          <w:rFonts w:ascii="Verdana" w:hAnsi="Verdana"/>
          <w:i/>
          <w:iCs/>
          <w:sz w:val="16"/>
          <w:szCs w:val="16"/>
        </w:rPr>
        <w:t>N°</w:t>
      </w:r>
      <w:proofErr w:type="spellEnd"/>
      <w:r w:rsidRPr="00FB7460">
        <w:rPr>
          <w:rFonts w:ascii="Verdana" w:hAnsi="Verdana"/>
          <w:i/>
          <w:iCs/>
          <w:sz w:val="16"/>
          <w:szCs w:val="16"/>
        </w:rPr>
        <w:t xml:space="preserve"> 9027 del 6 de febrero del 2012) ( El Resaltado es nuestro)”</w:t>
      </w:r>
    </w:p>
    <w:p w14:paraId="77B93107" w14:textId="77777777" w:rsidR="00AA59BC" w:rsidRPr="00FB7460" w:rsidRDefault="00AA59BC" w:rsidP="00AA59BC">
      <w:pPr>
        <w:ind w:left="397" w:right="397"/>
        <w:jc w:val="both"/>
        <w:rPr>
          <w:rFonts w:ascii="Verdana" w:hAnsi="Verdana"/>
          <w:i/>
          <w:iCs/>
          <w:sz w:val="16"/>
          <w:szCs w:val="16"/>
        </w:rPr>
      </w:pPr>
    </w:p>
    <w:p w14:paraId="49E5F112" w14:textId="7E72C2AD" w:rsidR="00AA59BC" w:rsidRDefault="00AA59BC" w:rsidP="00DD4014">
      <w:pPr>
        <w:spacing w:before="100" w:beforeAutospacing="1" w:after="100" w:afterAutospacing="1"/>
        <w:ind w:right="397"/>
        <w:jc w:val="both"/>
        <w:rPr>
          <w:rFonts w:ascii="Verdana" w:hAnsi="Verdana"/>
        </w:rPr>
      </w:pPr>
      <w:r w:rsidRPr="00030EC3">
        <w:rPr>
          <w:rFonts w:ascii="Verdana" w:hAnsi="Verdana"/>
          <w:color w:val="000000"/>
          <w:lang w:eastAsia="es-CR"/>
        </w:rPr>
        <w:t>Como se aprecia de la normativa transcrita y del cuadro fáctico que se plasma en las diferentes piezas del expediente, La Junta Directiva del Consejo de Transporte Público, actuó conforme a derecho y por lo tanto no queda más que declarar sin lugar el presente recurso de Apelación</w:t>
      </w:r>
      <w:r w:rsidR="00DD4014">
        <w:rPr>
          <w:rFonts w:ascii="Verdana" w:hAnsi="Verdana"/>
          <w:color w:val="000000"/>
          <w:lang w:eastAsia="es-CR"/>
        </w:rPr>
        <w:t xml:space="preserve">.  </w:t>
      </w:r>
    </w:p>
    <w:p w14:paraId="155E1303" w14:textId="058D40F0" w:rsidR="0009651A" w:rsidRPr="00841C4A" w:rsidRDefault="0009651A" w:rsidP="0009651A">
      <w:pPr>
        <w:pStyle w:val="NormalWeb"/>
        <w:spacing w:before="0" w:beforeAutospacing="0" w:after="0" w:afterAutospacing="0" w:line="276" w:lineRule="auto"/>
        <w:jc w:val="both"/>
        <w:rPr>
          <w:rFonts w:ascii="Verdana" w:hAnsi="Verdana"/>
          <w:b/>
        </w:rPr>
      </w:pPr>
      <w:r w:rsidRPr="00841C4A">
        <w:rPr>
          <w:rFonts w:ascii="Verdana" w:hAnsi="Verdana"/>
        </w:rPr>
        <w:t xml:space="preserve">Así las </w:t>
      </w:r>
      <w:r>
        <w:rPr>
          <w:rFonts w:ascii="Verdana" w:hAnsi="Verdana"/>
        </w:rPr>
        <w:t xml:space="preserve">cosas </w:t>
      </w:r>
      <w:r w:rsidRPr="00841C4A">
        <w:rPr>
          <w:rFonts w:ascii="Verdana" w:hAnsi="Verdana"/>
        </w:rPr>
        <w:t>debe rechazarse el Recurso de Apelación presentad</w:t>
      </w:r>
      <w:r w:rsidR="00030EC3">
        <w:rPr>
          <w:rFonts w:ascii="Verdana" w:hAnsi="Verdana"/>
        </w:rPr>
        <w:t>o</w:t>
      </w:r>
      <w:r w:rsidRPr="00841C4A">
        <w:rPr>
          <w:rFonts w:ascii="Verdana" w:hAnsi="Verdana"/>
        </w:rPr>
        <w:t xml:space="preserve"> por </w:t>
      </w:r>
      <w:r w:rsidR="002B23C8">
        <w:rPr>
          <w:rFonts w:ascii="Verdana" w:hAnsi="Verdana"/>
        </w:rPr>
        <w:t xml:space="preserve">el </w:t>
      </w:r>
      <w:proofErr w:type="gramStart"/>
      <w:r w:rsidR="002B23C8">
        <w:rPr>
          <w:rFonts w:ascii="Verdana" w:hAnsi="Verdana"/>
        </w:rPr>
        <w:t xml:space="preserve">señor </w:t>
      </w:r>
      <w:r w:rsidRPr="00841C4A">
        <w:rPr>
          <w:rFonts w:ascii="Verdana" w:hAnsi="Verdana"/>
        </w:rPr>
        <w:t xml:space="preserve"> </w:t>
      </w:r>
      <w:r w:rsidR="002B23C8">
        <w:rPr>
          <w:rFonts w:ascii="Verdana" w:hAnsi="Verdana"/>
          <w:b/>
          <w:smallCaps/>
        </w:rPr>
        <w:t>A</w:t>
      </w:r>
      <w:r w:rsidR="00CE207F">
        <w:rPr>
          <w:rFonts w:ascii="Verdana" w:hAnsi="Verdana"/>
          <w:b/>
          <w:smallCaps/>
        </w:rPr>
        <w:t>.M.</w:t>
      </w:r>
      <w:proofErr w:type="gramEnd"/>
      <w:r w:rsidRPr="00841C4A">
        <w:rPr>
          <w:rFonts w:ascii="Verdana" w:hAnsi="Verdana"/>
          <w:b/>
          <w:smallCaps/>
        </w:rPr>
        <w:t>,</w:t>
      </w:r>
      <w:r w:rsidRPr="00841C4A">
        <w:rPr>
          <w:rFonts w:ascii="Verdana" w:hAnsi="Verdana"/>
          <w:b/>
        </w:rPr>
        <w:t xml:space="preserve"> </w:t>
      </w:r>
      <w:r>
        <w:rPr>
          <w:rFonts w:ascii="Verdana" w:hAnsi="Verdana"/>
        </w:rPr>
        <w:t>por cuanto</w:t>
      </w:r>
      <w:r w:rsidRPr="00841C4A">
        <w:rPr>
          <w:rFonts w:ascii="Verdana" w:hAnsi="Verdana"/>
        </w:rPr>
        <w:t xml:space="preserve"> no cuenta con legitimación.</w:t>
      </w:r>
      <w:r w:rsidR="00030EC3">
        <w:rPr>
          <w:rFonts w:ascii="Verdana" w:hAnsi="Verdana"/>
        </w:rPr>
        <w:t xml:space="preserve">  </w:t>
      </w:r>
      <w:r w:rsidR="00030EC3" w:rsidRPr="00030EC3">
        <w:rPr>
          <w:rFonts w:ascii="Verdana" w:hAnsi="Verdana"/>
        </w:rPr>
        <w:t xml:space="preserve">Así mismo en cuanto a la nulidad invocada no se presenta argumento alguno que demuestre algún vicio que comporte la declaratoria de </w:t>
      </w:r>
      <w:r w:rsidR="00DD4014">
        <w:rPr>
          <w:rFonts w:ascii="Verdana" w:hAnsi="Verdana"/>
        </w:rPr>
        <w:t xml:space="preserve">nulidad </w:t>
      </w:r>
      <w:r w:rsidR="00030EC3" w:rsidRPr="00030EC3">
        <w:rPr>
          <w:rFonts w:ascii="Verdana" w:hAnsi="Verdana"/>
        </w:rPr>
        <w:t>del acuerdo impugnado.</w:t>
      </w:r>
    </w:p>
    <w:p w14:paraId="550C1AE7" w14:textId="77777777" w:rsidR="0009651A" w:rsidRDefault="0009651A" w:rsidP="0009651A">
      <w:pPr>
        <w:spacing w:line="276" w:lineRule="auto"/>
        <w:jc w:val="center"/>
        <w:rPr>
          <w:rFonts w:ascii="Verdana" w:hAnsi="Verdana"/>
          <w:b/>
        </w:rPr>
      </w:pPr>
    </w:p>
    <w:p w14:paraId="4C70EE54" w14:textId="77777777" w:rsidR="0009651A" w:rsidRDefault="0009651A" w:rsidP="0009651A">
      <w:pPr>
        <w:spacing w:line="276" w:lineRule="auto"/>
        <w:jc w:val="center"/>
        <w:rPr>
          <w:rFonts w:ascii="Verdana" w:hAnsi="Verdana"/>
          <w:b/>
        </w:rPr>
      </w:pPr>
    </w:p>
    <w:p w14:paraId="2373E143" w14:textId="77777777" w:rsidR="0009651A" w:rsidRPr="00841C4A" w:rsidRDefault="0009651A" w:rsidP="0009651A">
      <w:pPr>
        <w:spacing w:line="276" w:lineRule="auto"/>
        <w:jc w:val="center"/>
        <w:rPr>
          <w:rFonts w:ascii="Verdana" w:hAnsi="Verdana"/>
          <w:b/>
        </w:rPr>
      </w:pPr>
      <w:r w:rsidRPr="00841C4A">
        <w:rPr>
          <w:rFonts w:ascii="Verdana" w:hAnsi="Verdana"/>
          <w:b/>
        </w:rPr>
        <w:t>POR TANTO</w:t>
      </w:r>
    </w:p>
    <w:p w14:paraId="2F958B87" w14:textId="77777777" w:rsidR="0009651A" w:rsidRPr="00841C4A" w:rsidRDefault="0009651A" w:rsidP="0009651A">
      <w:pPr>
        <w:spacing w:line="276" w:lineRule="auto"/>
        <w:jc w:val="center"/>
        <w:rPr>
          <w:rFonts w:ascii="Verdana" w:hAnsi="Verdana"/>
          <w:b/>
        </w:rPr>
      </w:pPr>
    </w:p>
    <w:p w14:paraId="171678C3" w14:textId="524D1626" w:rsidR="0009651A" w:rsidRDefault="0009651A" w:rsidP="0009651A">
      <w:pPr>
        <w:spacing w:line="276" w:lineRule="auto"/>
        <w:jc w:val="both"/>
        <w:rPr>
          <w:rFonts w:ascii="Verdana" w:hAnsi="Verdana"/>
        </w:rPr>
      </w:pPr>
      <w:r w:rsidRPr="00841C4A">
        <w:rPr>
          <w:rFonts w:ascii="Verdana" w:hAnsi="Verdana"/>
          <w:b/>
        </w:rPr>
        <w:t>I.</w:t>
      </w:r>
      <w:proofErr w:type="gramStart"/>
      <w:r w:rsidRPr="00841C4A">
        <w:rPr>
          <w:rFonts w:ascii="Verdana" w:hAnsi="Verdana"/>
          <w:b/>
        </w:rPr>
        <w:t xml:space="preserve">-  </w:t>
      </w:r>
      <w:r w:rsidRPr="00841C4A">
        <w:rPr>
          <w:rFonts w:ascii="Verdana" w:hAnsi="Verdana"/>
        </w:rPr>
        <w:t>Se</w:t>
      </w:r>
      <w:proofErr w:type="gramEnd"/>
      <w:r w:rsidRPr="00841C4A">
        <w:rPr>
          <w:rFonts w:ascii="Verdana" w:hAnsi="Verdana"/>
        </w:rPr>
        <w:t xml:space="preserve"> rechaza por Falta de Legitimación</w:t>
      </w:r>
      <w:r>
        <w:rPr>
          <w:rFonts w:ascii="Verdana" w:hAnsi="Verdana"/>
        </w:rPr>
        <w:t xml:space="preserve"> el  </w:t>
      </w:r>
      <w:r w:rsidR="002B23C8" w:rsidRPr="0009651A">
        <w:rPr>
          <w:rFonts w:ascii="Verdana" w:hAnsi="Verdana"/>
          <w:b/>
          <w:bCs/>
        </w:rPr>
        <w:t>Recurso de Apelación en subsidio y nulidad concomitante</w:t>
      </w:r>
      <w:r w:rsidR="002B23C8" w:rsidRPr="00841C4A">
        <w:rPr>
          <w:rFonts w:ascii="Verdana" w:hAnsi="Verdana"/>
        </w:rPr>
        <w:t xml:space="preserve">, interpuesto por </w:t>
      </w:r>
      <w:r w:rsidR="002B23C8">
        <w:rPr>
          <w:rFonts w:ascii="Verdana" w:hAnsi="Verdana"/>
        </w:rPr>
        <w:t xml:space="preserve">el señor </w:t>
      </w:r>
      <w:r w:rsidR="002B23C8">
        <w:rPr>
          <w:rFonts w:ascii="Verdana" w:hAnsi="Verdana"/>
          <w:b/>
          <w:smallCaps/>
        </w:rPr>
        <w:t>H</w:t>
      </w:r>
      <w:r w:rsidR="00CE207F">
        <w:rPr>
          <w:rFonts w:ascii="Verdana" w:hAnsi="Verdana"/>
          <w:b/>
          <w:smallCaps/>
        </w:rPr>
        <w:t>.A.M.</w:t>
      </w:r>
      <w:r w:rsidR="002B23C8" w:rsidRPr="00841C4A">
        <w:rPr>
          <w:rFonts w:ascii="Verdana" w:hAnsi="Verdana"/>
          <w:b/>
          <w:smallCaps/>
        </w:rPr>
        <w:t>,</w:t>
      </w:r>
      <w:r w:rsidR="002B23C8" w:rsidRPr="00841C4A">
        <w:rPr>
          <w:rFonts w:ascii="Verdana" w:hAnsi="Verdana"/>
          <w:b/>
        </w:rPr>
        <w:t xml:space="preserve"> </w:t>
      </w:r>
      <w:r w:rsidR="002B23C8" w:rsidRPr="003F6D92">
        <w:rPr>
          <w:rFonts w:ascii="Verdana" w:hAnsi="Verdana"/>
          <w:b/>
        </w:rPr>
        <w:t xml:space="preserve">cédula de identidad número </w:t>
      </w:r>
      <w:r w:rsidR="00CE207F">
        <w:rPr>
          <w:rFonts w:ascii="Verdana" w:hAnsi="Verdana"/>
          <w:b/>
        </w:rPr>
        <w:t>…</w:t>
      </w:r>
      <w:r w:rsidR="002B23C8" w:rsidRPr="00841C4A">
        <w:rPr>
          <w:rFonts w:ascii="Verdana" w:hAnsi="Verdana"/>
        </w:rPr>
        <w:t xml:space="preserve">, en contra del </w:t>
      </w:r>
      <w:r w:rsidR="002B23C8" w:rsidRPr="00841C4A">
        <w:rPr>
          <w:rFonts w:ascii="Verdana" w:hAnsi="Verdana"/>
          <w:b/>
        </w:rPr>
        <w:t xml:space="preserve">Artículo </w:t>
      </w:r>
      <w:r w:rsidR="002B23C8">
        <w:rPr>
          <w:rFonts w:ascii="Verdana" w:hAnsi="Verdana"/>
          <w:b/>
        </w:rPr>
        <w:t>7.10.2 de la Sesión Ordinaria 47-2020 del 18 de junio de 2020</w:t>
      </w:r>
      <w:r w:rsidR="002B23C8" w:rsidRPr="00841C4A">
        <w:rPr>
          <w:rFonts w:ascii="Verdana" w:hAnsi="Verdana"/>
        </w:rPr>
        <w:t xml:space="preserve">, dictado por la </w:t>
      </w:r>
      <w:r w:rsidR="002B23C8" w:rsidRPr="00841C4A">
        <w:rPr>
          <w:rFonts w:ascii="Verdana" w:hAnsi="Verdana"/>
          <w:smallCaps/>
        </w:rPr>
        <w:t>Junta Directiva del Consejo de Transporte Público.</w:t>
      </w:r>
    </w:p>
    <w:p w14:paraId="54238597" w14:textId="77777777" w:rsidR="0009651A" w:rsidRDefault="0009651A" w:rsidP="0009651A">
      <w:pPr>
        <w:spacing w:line="276" w:lineRule="auto"/>
        <w:jc w:val="both"/>
        <w:rPr>
          <w:rFonts w:ascii="Verdana" w:hAnsi="Verdana"/>
        </w:rPr>
      </w:pPr>
    </w:p>
    <w:p w14:paraId="71C8C6E5" w14:textId="77777777" w:rsidR="0009651A" w:rsidRPr="00841C4A" w:rsidRDefault="0009651A" w:rsidP="0009651A">
      <w:pPr>
        <w:spacing w:line="276" w:lineRule="auto"/>
        <w:jc w:val="both"/>
        <w:rPr>
          <w:rFonts w:ascii="Verdana" w:hAnsi="Verdana"/>
          <w:b/>
        </w:rPr>
      </w:pPr>
      <w:r w:rsidRPr="00841C4A">
        <w:rPr>
          <w:rFonts w:ascii="Verdana" w:hAnsi="Verdana"/>
          <w:b/>
        </w:rPr>
        <w:t>II.</w:t>
      </w:r>
      <w:proofErr w:type="gramStart"/>
      <w:r w:rsidRPr="00841C4A">
        <w:rPr>
          <w:rFonts w:ascii="Verdana" w:hAnsi="Verdana"/>
          <w:b/>
        </w:rPr>
        <w:t xml:space="preserve">-  </w:t>
      </w:r>
      <w:r w:rsidRPr="00841C4A">
        <w:rPr>
          <w:rFonts w:ascii="Verdana" w:hAnsi="Verdana"/>
        </w:rPr>
        <w:t>De</w:t>
      </w:r>
      <w:proofErr w:type="gramEnd"/>
      <w:r w:rsidRPr="00841C4A">
        <w:rPr>
          <w:rFonts w:ascii="Verdana" w:hAnsi="Verdana"/>
        </w:rPr>
        <w:t xml:space="preserve"> conformidad con el artículo 22, inciso c), de la citada Ley 7969, la presente resolución no tiene ulterior recurso por lo que</w:t>
      </w:r>
      <w:r w:rsidRPr="00841C4A">
        <w:rPr>
          <w:rFonts w:ascii="Verdana" w:hAnsi="Verdana"/>
          <w:b/>
        </w:rPr>
        <w:t xml:space="preserve">,  </w:t>
      </w:r>
      <w:r w:rsidRPr="00841C4A">
        <w:rPr>
          <w:rFonts w:ascii="Verdana" w:hAnsi="Verdana"/>
        </w:rPr>
        <w:t>s</w:t>
      </w:r>
      <w:r w:rsidRPr="00031BB6">
        <w:rPr>
          <w:rFonts w:ascii="Verdana" w:hAnsi="Verdana"/>
          <w:i/>
        </w:rPr>
        <w:t>e tiene por agotada la vía administrativa</w:t>
      </w:r>
      <w:r w:rsidRPr="00841C4A">
        <w:rPr>
          <w:rFonts w:ascii="Verdana" w:hAnsi="Verdana"/>
        </w:rPr>
        <w:t xml:space="preserve">. </w:t>
      </w:r>
      <w:r w:rsidRPr="00841C4A">
        <w:rPr>
          <w:rFonts w:ascii="Verdana" w:hAnsi="Verdana"/>
          <w:b/>
        </w:rPr>
        <w:t xml:space="preserve">NOTIFIQUESE. </w:t>
      </w:r>
    </w:p>
    <w:p w14:paraId="3E83459D" w14:textId="77777777" w:rsidR="0009651A" w:rsidRPr="00841C4A" w:rsidRDefault="0009651A" w:rsidP="0009651A">
      <w:pPr>
        <w:spacing w:line="276" w:lineRule="auto"/>
        <w:jc w:val="both"/>
        <w:rPr>
          <w:rFonts w:ascii="Verdana" w:hAnsi="Verdana"/>
          <w:b/>
        </w:rPr>
      </w:pPr>
    </w:p>
    <w:p w14:paraId="4D126CC7" w14:textId="77777777" w:rsidR="0009651A" w:rsidRPr="00841C4A" w:rsidRDefault="0009651A" w:rsidP="0009651A">
      <w:pPr>
        <w:spacing w:line="276" w:lineRule="auto"/>
        <w:jc w:val="both"/>
        <w:rPr>
          <w:rFonts w:ascii="Verdana" w:hAnsi="Verdana"/>
          <w:b/>
        </w:rPr>
      </w:pPr>
      <w:r w:rsidRPr="00841C4A">
        <w:rPr>
          <w:rFonts w:ascii="Verdana" w:hAnsi="Verdana"/>
          <w:b/>
        </w:rPr>
        <w:t xml:space="preserve"> </w:t>
      </w:r>
    </w:p>
    <w:p w14:paraId="56E3F8D7" w14:textId="77777777" w:rsidR="0009651A" w:rsidRPr="00841C4A" w:rsidRDefault="0009651A" w:rsidP="0009651A">
      <w:pPr>
        <w:spacing w:line="276" w:lineRule="auto"/>
        <w:jc w:val="both"/>
        <w:rPr>
          <w:rFonts w:ascii="Verdana" w:hAnsi="Verdana"/>
          <w:b/>
        </w:rPr>
      </w:pPr>
    </w:p>
    <w:p w14:paraId="02CE3530" w14:textId="77777777" w:rsidR="0009651A" w:rsidRPr="00841C4A" w:rsidRDefault="0009651A" w:rsidP="0009651A">
      <w:pPr>
        <w:pStyle w:val="Ttulo1"/>
        <w:spacing w:line="276" w:lineRule="auto"/>
        <w:rPr>
          <w:rFonts w:ascii="Verdana" w:hAnsi="Verdana"/>
          <w:sz w:val="24"/>
          <w:szCs w:val="24"/>
        </w:rPr>
      </w:pPr>
    </w:p>
    <w:p w14:paraId="3BDB2730" w14:textId="77777777" w:rsidR="0009651A" w:rsidRPr="00841C4A" w:rsidRDefault="0009651A" w:rsidP="0009651A">
      <w:pPr>
        <w:pStyle w:val="Ttulo1"/>
        <w:spacing w:line="276" w:lineRule="auto"/>
        <w:rPr>
          <w:rFonts w:ascii="Verdana" w:hAnsi="Verdana"/>
          <w:sz w:val="24"/>
          <w:szCs w:val="24"/>
        </w:rPr>
      </w:pPr>
      <w:r w:rsidRPr="00841C4A">
        <w:rPr>
          <w:rFonts w:ascii="Verdana" w:hAnsi="Verdana"/>
          <w:sz w:val="24"/>
          <w:szCs w:val="24"/>
        </w:rPr>
        <w:t xml:space="preserve">Lic. </w:t>
      </w:r>
      <w:r>
        <w:rPr>
          <w:rFonts w:ascii="Verdana" w:hAnsi="Verdana"/>
          <w:sz w:val="24"/>
          <w:szCs w:val="24"/>
        </w:rPr>
        <w:t>Ronald Muñoz Corea</w:t>
      </w:r>
      <w:r w:rsidRPr="00841C4A">
        <w:rPr>
          <w:rFonts w:ascii="Verdana" w:hAnsi="Verdana"/>
          <w:sz w:val="24"/>
          <w:szCs w:val="24"/>
        </w:rPr>
        <w:t xml:space="preserve"> </w:t>
      </w:r>
    </w:p>
    <w:p w14:paraId="617B317B" w14:textId="77777777" w:rsidR="0009651A" w:rsidRPr="00841C4A" w:rsidRDefault="0009651A" w:rsidP="0009651A">
      <w:pPr>
        <w:pStyle w:val="Ttulo2"/>
        <w:spacing w:line="276" w:lineRule="auto"/>
        <w:jc w:val="center"/>
        <w:rPr>
          <w:rFonts w:ascii="Verdana" w:hAnsi="Verdana" w:cs="Times New Roman"/>
          <w:sz w:val="24"/>
          <w:szCs w:val="24"/>
        </w:rPr>
      </w:pPr>
      <w:r w:rsidRPr="00841C4A">
        <w:rPr>
          <w:rFonts w:ascii="Verdana" w:hAnsi="Verdana" w:cs="Times New Roman"/>
          <w:sz w:val="24"/>
          <w:szCs w:val="24"/>
        </w:rPr>
        <w:t>Presidente</w:t>
      </w:r>
    </w:p>
    <w:p w14:paraId="4E2632BE" w14:textId="77777777" w:rsidR="0009651A" w:rsidRPr="00841C4A" w:rsidRDefault="0009651A" w:rsidP="0009651A">
      <w:pPr>
        <w:pStyle w:val="Ttulo1"/>
        <w:spacing w:line="276" w:lineRule="auto"/>
        <w:rPr>
          <w:rFonts w:ascii="Verdana" w:hAnsi="Verdana"/>
          <w:sz w:val="24"/>
          <w:szCs w:val="24"/>
        </w:rPr>
      </w:pPr>
    </w:p>
    <w:p w14:paraId="2A7594EB" w14:textId="77777777" w:rsidR="0009651A" w:rsidRPr="00841C4A" w:rsidRDefault="0009651A" w:rsidP="0009651A">
      <w:pPr>
        <w:pStyle w:val="Ttulo1"/>
        <w:spacing w:line="276" w:lineRule="auto"/>
        <w:rPr>
          <w:rFonts w:ascii="Verdana" w:hAnsi="Verdana"/>
          <w:sz w:val="24"/>
          <w:szCs w:val="24"/>
        </w:rPr>
      </w:pPr>
    </w:p>
    <w:p w14:paraId="7BDEB271" w14:textId="77777777" w:rsidR="0009651A" w:rsidRPr="00841C4A" w:rsidRDefault="0009651A" w:rsidP="0009651A">
      <w:pPr>
        <w:pStyle w:val="Ttulo1"/>
        <w:spacing w:line="276" w:lineRule="auto"/>
        <w:rPr>
          <w:rFonts w:ascii="Verdana" w:hAnsi="Verdana"/>
          <w:sz w:val="24"/>
          <w:szCs w:val="24"/>
        </w:rPr>
      </w:pPr>
    </w:p>
    <w:p w14:paraId="2970864C" w14:textId="77777777" w:rsidR="0009651A" w:rsidRPr="00841C4A" w:rsidRDefault="0009651A" w:rsidP="0009651A">
      <w:pPr>
        <w:pStyle w:val="Ttulo1"/>
        <w:spacing w:line="276" w:lineRule="auto"/>
        <w:rPr>
          <w:rFonts w:ascii="Verdana" w:hAnsi="Verdana"/>
          <w:sz w:val="24"/>
          <w:szCs w:val="24"/>
        </w:rPr>
      </w:pPr>
      <w:r w:rsidRPr="00841C4A">
        <w:rPr>
          <w:rFonts w:ascii="Verdana" w:hAnsi="Verdana"/>
          <w:sz w:val="24"/>
          <w:szCs w:val="24"/>
        </w:rPr>
        <w:t xml:space="preserve">Lic.  </w:t>
      </w:r>
      <w:r w:rsidR="002B23C8">
        <w:rPr>
          <w:rFonts w:ascii="Verdana" w:hAnsi="Verdana"/>
          <w:sz w:val="24"/>
          <w:szCs w:val="24"/>
        </w:rPr>
        <w:t>Carlos Rivas Fernández</w:t>
      </w:r>
      <w:r w:rsidRPr="00841C4A">
        <w:rPr>
          <w:rFonts w:ascii="Verdana" w:hAnsi="Verdana"/>
          <w:sz w:val="24"/>
          <w:szCs w:val="24"/>
        </w:rPr>
        <w:t xml:space="preserve">       Lic. Mario Quesada Aguirre            </w:t>
      </w:r>
    </w:p>
    <w:p w14:paraId="0C666E55" w14:textId="6C3701F1" w:rsidR="0009651A" w:rsidRDefault="0009651A" w:rsidP="00CE207F">
      <w:pPr>
        <w:spacing w:line="276" w:lineRule="auto"/>
        <w:ind w:left="708" w:firstLine="708"/>
      </w:pPr>
      <w:r w:rsidRPr="00841C4A">
        <w:rPr>
          <w:rFonts w:ascii="Verdana" w:hAnsi="Verdana"/>
          <w:b/>
        </w:rPr>
        <w:t xml:space="preserve">Juez </w:t>
      </w:r>
      <w:r w:rsidRPr="00841C4A">
        <w:rPr>
          <w:rFonts w:ascii="Verdana" w:hAnsi="Verdana"/>
          <w:b/>
        </w:rPr>
        <w:tab/>
      </w:r>
      <w:proofErr w:type="spellStart"/>
      <w:r w:rsidR="002B23C8">
        <w:rPr>
          <w:rFonts w:ascii="Verdana" w:hAnsi="Verdana"/>
          <w:b/>
        </w:rPr>
        <w:t>a.i.</w:t>
      </w:r>
      <w:proofErr w:type="spellEnd"/>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t>Juez</w:t>
      </w:r>
    </w:p>
    <w:p w14:paraId="50A36980" w14:textId="77777777" w:rsidR="0009651A" w:rsidRDefault="0009651A" w:rsidP="0009651A"/>
    <w:p w14:paraId="28133D4D" w14:textId="77777777" w:rsidR="0009651A" w:rsidRDefault="0009651A" w:rsidP="0009651A"/>
    <w:p w14:paraId="052378BC" w14:textId="77777777" w:rsidR="00930530" w:rsidRDefault="00F625EB"/>
    <w:sectPr w:rsidR="00930530" w:rsidSect="00713973">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41F5E" w14:textId="77777777" w:rsidR="00F63DF8" w:rsidRDefault="00F63DF8">
      <w:r>
        <w:separator/>
      </w:r>
    </w:p>
  </w:endnote>
  <w:endnote w:type="continuationSeparator" w:id="0">
    <w:p w14:paraId="468B72B9" w14:textId="77777777" w:rsidR="00F63DF8" w:rsidRDefault="00F63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153C1" w14:textId="77777777" w:rsidR="00713973" w:rsidRDefault="00030EC3" w:rsidP="00713973">
    <w:pPr>
      <w:pStyle w:val="Piedepgina"/>
      <w:framePr w:wrap="around" w:vAnchor="text" w:hAnchor="margin" w:xAlign="right" w:y="1"/>
      <w:rPr>
        <w:rStyle w:val="Nmerodepgina"/>
        <w:rFonts w:eastAsia="SimSun"/>
      </w:rPr>
    </w:pPr>
    <w:r>
      <w:rPr>
        <w:rStyle w:val="Nmerodepgina"/>
        <w:rFonts w:eastAsia="SimSun"/>
      </w:rPr>
      <w:fldChar w:fldCharType="begin"/>
    </w:r>
    <w:r>
      <w:rPr>
        <w:rStyle w:val="Nmerodepgina"/>
        <w:rFonts w:eastAsia="SimSun"/>
      </w:rPr>
      <w:instrText xml:space="preserve">PAGE  </w:instrText>
    </w:r>
    <w:r>
      <w:rPr>
        <w:rStyle w:val="Nmerodepgina"/>
        <w:rFonts w:eastAsia="SimSun"/>
      </w:rPr>
      <w:fldChar w:fldCharType="end"/>
    </w:r>
  </w:p>
  <w:p w14:paraId="4546F066" w14:textId="77777777" w:rsidR="00713973" w:rsidRDefault="00F625EB" w:rsidP="0071397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0E5B1" w14:textId="7D36BEAE" w:rsidR="00713973" w:rsidRPr="002952F5" w:rsidRDefault="00030EC3" w:rsidP="00713973">
    <w:pPr>
      <w:pStyle w:val="Piedepgina"/>
      <w:ind w:right="360"/>
      <w:rPr>
        <w:sz w:val="20"/>
        <w:szCs w:val="20"/>
        <w:lang w:val="es-MX"/>
      </w:rPr>
    </w:pP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9F09D" w14:textId="77777777" w:rsidR="00F63DF8" w:rsidRDefault="00F63DF8">
      <w:r>
        <w:separator/>
      </w:r>
    </w:p>
  </w:footnote>
  <w:footnote w:type="continuationSeparator" w:id="0">
    <w:p w14:paraId="7EC1652A" w14:textId="77777777" w:rsidR="00F63DF8" w:rsidRDefault="00F63D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51A"/>
    <w:rsid w:val="00030EC3"/>
    <w:rsid w:val="0009651A"/>
    <w:rsid w:val="00187682"/>
    <w:rsid w:val="002A2628"/>
    <w:rsid w:val="002B23C8"/>
    <w:rsid w:val="003B4BD7"/>
    <w:rsid w:val="003F033F"/>
    <w:rsid w:val="005124CA"/>
    <w:rsid w:val="0069768C"/>
    <w:rsid w:val="008C64B2"/>
    <w:rsid w:val="00A6377B"/>
    <w:rsid w:val="00A63953"/>
    <w:rsid w:val="00AA59BC"/>
    <w:rsid w:val="00AC20CA"/>
    <w:rsid w:val="00B00190"/>
    <w:rsid w:val="00B33652"/>
    <w:rsid w:val="00BB4107"/>
    <w:rsid w:val="00CE207F"/>
    <w:rsid w:val="00D9233D"/>
    <w:rsid w:val="00DD4014"/>
    <w:rsid w:val="00F625EB"/>
    <w:rsid w:val="00F63DF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8DC36"/>
  <w15:chartTrackingRefBased/>
  <w15:docId w15:val="{6D60AE07-0B04-46D7-ACE9-1447A130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9B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9651A"/>
    <w:pPr>
      <w:keepNext/>
      <w:jc w:val="center"/>
      <w:outlineLvl w:val="0"/>
    </w:pPr>
    <w:rPr>
      <w:sz w:val="28"/>
      <w:szCs w:val="20"/>
      <w:lang w:val="es-ES_tradnl" w:eastAsia="es-MX"/>
    </w:rPr>
  </w:style>
  <w:style w:type="paragraph" w:styleId="Ttulo2">
    <w:name w:val="heading 2"/>
    <w:basedOn w:val="Normal"/>
    <w:next w:val="Normal"/>
    <w:link w:val="Ttulo2Car"/>
    <w:qFormat/>
    <w:rsid w:val="0009651A"/>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9651A"/>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09651A"/>
    <w:rPr>
      <w:rFonts w:ascii="Arial" w:eastAsia="Times New Roman" w:hAnsi="Arial" w:cs="Arial"/>
      <w:b/>
      <w:bCs/>
      <w:i/>
      <w:iCs/>
      <w:sz w:val="28"/>
      <w:szCs w:val="28"/>
      <w:lang w:val="es-ES" w:eastAsia="es-ES"/>
    </w:rPr>
  </w:style>
  <w:style w:type="paragraph" w:styleId="Piedepgina">
    <w:name w:val="footer"/>
    <w:basedOn w:val="Normal"/>
    <w:link w:val="PiedepginaCar"/>
    <w:rsid w:val="0009651A"/>
    <w:pPr>
      <w:tabs>
        <w:tab w:val="center" w:pos="4252"/>
        <w:tab w:val="right" w:pos="8504"/>
      </w:tabs>
    </w:pPr>
  </w:style>
  <w:style w:type="character" w:customStyle="1" w:styleId="PiedepginaCar">
    <w:name w:val="Pie de página Car"/>
    <w:basedOn w:val="Fuentedeprrafopredeter"/>
    <w:link w:val="Piedepgina"/>
    <w:rsid w:val="0009651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9651A"/>
  </w:style>
  <w:style w:type="paragraph" w:styleId="NormalWeb">
    <w:name w:val="Normal (Web)"/>
    <w:basedOn w:val="Normal"/>
    <w:uiPriority w:val="99"/>
    <w:rsid w:val="0009651A"/>
    <w:pPr>
      <w:spacing w:before="100" w:beforeAutospacing="1" w:after="100" w:afterAutospacing="1"/>
    </w:pPr>
  </w:style>
  <w:style w:type="paragraph" w:customStyle="1" w:styleId="Default">
    <w:name w:val="Default"/>
    <w:rsid w:val="0009651A"/>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3B4BD7"/>
    <w:pPr>
      <w:tabs>
        <w:tab w:val="center" w:pos="4419"/>
        <w:tab w:val="right" w:pos="8838"/>
      </w:tabs>
    </w:pPr>
  </w:style>
  <w:style w:type="character" w:customStyle="1" w:styleId="EncabezadoCar">
    <w:name w:val="Encabezado Car"/>
    <w:basedOn w:val="Fuentedeprrafopredeter"/>
    <w:link w:val="Encabezado"/>
    <w:uiPriority w:val="99"/>
    <w:rsid w:val="003B4BD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F3C19-6B18-4288-8F7B-785BA9029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2712</Words>
  <Characters>14917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Argüello</cp:lastModifiedBy>
  <cp:revision>2</cp:revision>
  <dcterms:created xsi:type="dcterms:W3CDTF">2021-02-09T16:10:00Z</dcterms:created>
  <dcterms:modified xsi:type="dcterms:W3CDTF">2021-02-09T16:10:00Z</dcterms:modified>
</cp:coreProperties>
</file>